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6860" w14:textId="2A0E1852" w:rsidR="00F333E0" w:rsidRPr="009F59A5" w:rsidRDefault="00F333E0" w:rsidP="007160EF">
      <w:pPr>
        <w:pStyle w:val="Heading2"/>
        <w:rPr>
          <w:rStyle w:val="Strong"/>
          <w:rFonts w:asciiTheme="majorHAnsi" w:hAnsiTheme="majorHAnsi" w:cstheme="majorHAnsi"/>
          <w:b/>
          <w:bCs w:val="0"/>
        </w:rPr>
      </w:pPr>
      <w:r w:rsidRPr="009F59A5">
        <w:rPr>
          <w:rStyle w:val="Strong"/>
          <w:rFonts w:asciiTheme="majorHAnsi" w:hAnsiTheme="majorHAnsi" w:cstheme="majorHAnsi"/>
          <w:b/>
          <w:bCs w:val="0"/>
        </w:rPr>
        <w:t>COMS 333 – Rhetoric of the American Presidency</w:t>
      </w:r>
    </w:p>
    <w:p w14:paraId="777EA747" w14:textId="77777777" w:rsidR="007160EF" w:rsidRPr="009F59A5" w:rsidRDefault="007160EF" w:rsidP="007160EF">
      <w:pPr>
        <w:rPr>
          <w:rFonts w:asciiTheme="majorHAnsi" w:hAnsiTheme="majorHAnsi" w:cstheme="majorHAnsi"/>
        </w:rPr>
      </w:pPr>
    </w:p>
    <w:p w14:paraId="2325B8CB" w14:textId="7820F61C" w:rsidR="007160EF" w:rsidRPr="00F333E0" w:rsidRDefault="007160EF" w:rsidP="007160EF">
      <w:pPr>
        <w:keepNext/>
        <w:keepLines/>
        <w:spacing w:after="0"/>
        <w:outlineLvl w:val="3"/>
        <w:rPr>
          <w:rFonts w:asciiTheme="majorHAnsi" w:eastAsia="Times New Roman" w:hAnsiTheme="majorHAnsi" w:cstheme="majorHAnsi"/>
          <w:b/>
          <w:iCs/>
          <w:sz w:val="26"/>
        </w:rPr>
      </w:pPr>
      <w:r w:rsidRPr="00F333E0">
        <w:rPr>
          <w:rFonts w:asciiTheme="majorHAnsi" w:eastAsia="Times New Roman" w:hAnsiTheme="majorHAnsi" w:cstheme="majorHAnsi"/>
          <w:b/>
          <w:iCs/>
          <w:sz w:val="26"/>
        </w:rPr>
        <w:t>Contact Information</w:t>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t>Office Hours</w:t>
      </w:r>
    </w:p>
    <w:p w14:paraId="11C46827" w14:textId="0B14E882" w:rsidR="007160EF" w:rsidRPr="009F59A5" w:rsidRDefault="007160EF" w:rsidP="007160EF">
      <w:pPr>
        <w:spacing w:after="0" w:line="240" w:lineRule="auto"/>
        <w:rPr>
          <w:rFonts w:asciiTheme="majorHAnsi" w:eastAsia="Times New Roman" w:hAnsiTheme="majorHAnsi" w:cstheme="majorHAnsi"/>
          <w:szCs w:val="24"/>
        </w:rPr>
      </w:pPr>
      <w:r w:rsidRPr="00F333E0">
        <w:rPr>
          <w:rFonts w:asciiTheme="majorHAnsi" w:eastAsia="Times New Roman" w:hAnsiTheme="majorHAnsi" w:cstheme="majorHAnsi"/>
          <w:szCs w:val="24"/>
        </w:rPr>
        <w:t>Justin W. Kirk, Ph.D.</w:t>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F333E0">
        <w:rPr>
          <w:rFonts w:asciiTheme="majorHAnsi" w:eastAsia="Times New Roman" w:hAnsiTheme="majorHAnsi" w:cstheme="majorHAnsi"/>
          <w:szCs w:val="24"/>
        </w:rPr>
        <w:t xml:space="preserve">TR 2pm-3:30pm </w:t>
      </w:r>
    </w:p>
    <w:p w14:paraId="792F18F0" w14:textId="3FE8133D" w:rsidR="007160EF" w:rsidRPr="009F59A5" w:rsidRDefault="007160EF" w:rsidP="007160EF">
      <w:pPr>
        <w:spacing w:after="0" w:line="240" w:lineRule="auto"/>
        <w:rPr>
          <w:rFonts w:asciiTheme="majorHAnsi" w:eastAsia="Times New Roman" w:hAnsiTheme="majorHAnsi" w:cstheme="majorHAnsi"/>
          <w:szCs w:val="24"/>
        </w:rPr>
      </w:pPr>
      <w:hyperlink r:id="rId5" w:history="1">
        <w:r w:rsidRPr="00F333E0">
          <w:rPr>
            <w:rStyle w:val="Hyperlink"/>
            <w:rFonts w:asciiTheme="majorHAnsi" w:eastAsia="Times New Roman" w:hAnsiTheme="majorHAnsi" w:cstheme="majorHAnsi"/>
            <w:szCs w:val="24"/>
          </w:rPr>
          <w:t>jkirk11@unl.edu</w:t>
        </w:r>
      </w:hyperlink>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9F59A5">
        <w:rPr>
          <w:rFonts w:asciiTheme="majorHAnsi" w:eastAsia="Times New Roman" w:hAnsiTheme="majorHAnsi" w:cstheme="majorHAnsi"/>
          <w:color w:val="0000FF"/>
          <w:szCs w:val="24"/>
        </w:rPr>
        <w:tab/>
      </w:r>
      <w:r w:rsidRPr="00F333E0">
        <w:rPr>
          <w:rFonts w:asciiTheme="majorHAnsi" w:eastAsia="Times New Roman" w:hAnsiTheme="majorHAnsi" w:cstheme="majorHAnsi"/>
          <w:szCs w:val="24"/>
        </w:rPr>
        <w:t>or by appointment</w:t>
      </w:r>
    </w:p>
    <w:p w14:paraId="1EDC9D2F" w14:textId="122CA86B" w:rsidR="007160EF" w:rsidRPr="00F333E0" w:rsidRDefault="007160EF" w:rsidP="007160EF">
      <w:pPr>
        <w:spacing w:after="0" w:line="240" w:lineRule="auto"/>
        <w:rPr>
          <w:rFonts w:asciiTheme="majorHAnsi" w:eastAsia="Times New Roman" w:hAnsiTheme="majorHAnsi" w:cstheme="majorHAnsi"/>
          <w:szCs w:val="24"/>
        </w:rPr>
      </w:pPr>
      <w:hyperlink r:id="rId6" w:history="1">
        <w:r w:rsidRPr="009F59A5">
          <w:rPr>
            <w:rStyle w:val="Hyperlink"/>
            <w:rFonts w:asciiTheme="majorHAnsi" w:eastAsia="Calibri" w:hAnsiTheme="majorHAnsi" w:cstheme="majorHAnsi"/>
          </w:rPr>
          <w:t>Book a Meeting</w:t>
        </w:r>
      </w:hyperlink>
      <w:r w:rsidRPr="009F59A5">
        <w:rPr>
          <w:rFonts w:asciiTheme="majorHAnsi" w:eastAsia="Calibri" w:hAnsiTheme="majorHAnsi" w:cstheme="majorHAnsi"/>
          <w:color w:val="0563C1"/>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F333E0">
        <w:rPr>
          <w:rFonts w:asciiTheme="majorHAnsi" w:eastAsia="Times New Roman" w:hAnsiTheme="majorHAnsi" w:cstheme="majorHAnsi"/>
          <w:szCs w:val="24"/>
        </w:rPr>
        <w:t>Louise Pound Hall 371</w:t>
      </w:r>
    </w:p>
    <w:p w14:paraId="1086E06E" w14:textId="69F4D740" w:rsidR="007160EF" w:rsidRPr="00F333E0" w:rsidRDefault="007160EF" w:rsidP="007160EF">
      <w:pPr>
        <w:spacing w:after="0" w:line="240" w:lineRule="auto"/>
        <w:rPr>
          <w:rFonts w:asciiTheme="majorHAnsi" w:eastAsia="Times New Roman" w:hAnsiTheme="majorHAnsi" w:cstheme="majorHAnsi"/>
          <w:szCs w:val="24"/>
        </w:rPr>
      </w:pPr>
      <w:hyperlink r:id="rId7" w:history="1">
        <w:r w:rsidRPr="00F333E0">
          <w:rPr>
            <w:rStyle w:val="Hyperlink"/>
            <w:rFonts w:asciiTheme="majorHAnsi" w:eastAsia="Times New Roman" w:hAnsiTheme="majorHAnsi" w:cstheme="majorHAnsi"/>
            <w:szCs w:val="24"/>
          </w:rPr>
          <w:t>https://unl.zoom.us/j/2537322032</w:t>
        </w:r>
      </w:hyperlink>
    </w:p>
    <w:p w14:paraId="615E4251" w14:textId="77777777" w:rsidR="007160EF" w:rsidRPr="009F59A5" w:rsidRDefault="007160EF" w:rsidP="007160EF">
      <w:pPr>
        <w:rPr>
          <w:rFonts w:asciiTheme="majorHAnsi" w:hAnsiTheme="majorHAnsi" w:cstheme="majorHAnsi"/>
        </w:rPr>
      </w:pPr>
    </w:p>
    <w:p w14:paraId="57230201" w14:textId="50E44CAC" w:rsidR="007160EF" w:rsidRPr="009F59A5" w:rsidRDefault="007160EF" w:rsidP="007160EF">
      <w:pPr>
        <w:pStyle w:val="Heading3"/>
        <w:rPr>
          <w:rFonts w:asciiTheme="majorHAnsi" w:eastAsia="Times New Roman" w:hAnsiTheme="majorHAnsi" w:cstheme="majorHAnsi"/>
        </w:rPr>
      </w:pPr>
      <w:r w:rsidRPr="009F59A5">
        <w:rPr>
          <w:rFonts w:asciiTheme="majorHAnsi" w:eastAsia="Times New Roman" w:hAnsiTheme="majorHAnsi" w:cstheme="majorHAnsi"/>
        </w:rPr>
        <w:t>Part 1: Required and Relevant Information</w:t>
      </w:r>
    </w:p>
    <w:p w14:paraId="1FD7AC9A" w14:textId="77777777" w:rsidR="00F333E0" w:rsidRPr="009F59A5" w:rsidRDefault="00F333E0" w:rsidP="007160EF">
      <w:pPr>
        <w:rPr>
          <w:rFonts w:asciiTheme="majorHAnsi" w:hAnsiTheme="majorHAnsi" w:cstheme="majorHAnsi"/>
        </w:rPr>
      </w:pPr>
    </w:p>
    <w:p w14:paraId="6F9996FB" w14:textId="400F8043" w:rsidR="00F333E0" w:rsidRPr="009F59A5" w:rsidRDefault="00F333E0" w:rsidP="002F4519">
      <w:pPr>
        <w:pStyle w:val="Heading4"/>
        <w:spacing w:before="0"/>
        <w:rPr>
          <w:rFonts w:asciiTheme="majorHAnsi" w:hAnsiTheme="majorHAnsi" w:cstheme="majorHAnsi"/>
          <w:bCs/>
        </w:rPr>
      </w:pPr>
      <w:r w:rsidRPr="009F59A5">
        <w:rPr>
          <w:rStyle w:val="Strong"/>
          <w:rFonts w:asciiTheme="majorHAnsi" w:hAnsiTheme="majorHAnsi" w:cstheme="majorHAnsi"/>
          <w:b/>
          <w:bCs w:val="0"/>
        </w:rPr>
        <w:t>Mission of the Department of Communication Studies</w:t>
      </w:r>
    </w:p>
    <w:p w14:paraId="543B8971" w14:textId="0D5E240C"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mission of the faculty and students of the Department of Communication Studies is to examine human symbolic activity as it shapes and is shaped by relationships, institutions, technology, and culture.  This work concerns the creation, analysis, and critique of messages ranging from face-to-face to digital media contexts.  The department’s research and teaching devote particular attention to scholarly initiatives aimed at understanding and explaining the role of communication in (a) facilitating civic engagement, mediating public controversies, and organizing for social change, (b) constituting individual and family health, promoting healthy behaviors, and helping persons navigate relational challenges, and (c) creating, maintaining, and challenging personal, social, and community identity in a complex and diverse world.</w:t>
      </w:r>
    </w:p>
    <w:p w14:paraId="6565FD49" w14:textId="77777777" w:rsidR="002F4519" w:rsidRPr="009F59A5" w:rsidRDefault="002F4519" w:rsidP="002F4519">
      <w:pPr>
        <w:pStyle w:val="NormalWeb"/>
        <w:spacing w:before="0" w:beforeAutospacing="0" w:after="0" w:afterAutospacing="0"/>
        <w:rPr>
          <w:rFonts w:asciiTheme="majorHAnsi" w:hAnsiTheme="majorHAnsi" w:cstheme="majorHAnsi"/>
          <w:sz w:val="20"/>
          <w:szCs w:val="20"/>
        </w:rPr>
      </w:pPr>
    </w:p>
    <w:p w14:paraId="66C2AAD2" w14:textId="77777777" w:rsidR="00F333E0" w:rsidRPr="009F59A5" w:rsidRDefault="00F333E0" w:rsidP="002F4519">
      <w:pPr>
        <w:pStyle w:val="NormalWeb"/>
        <w:spacing w:before="0" w:beforeAutospacing="0" w:after="0" w:afterAutospacing="0"/>
        <w:rPr>
          <w:rFonts w:asciiTheme="majorHAnsi" w:hAnsiTheme="majorHAnsi" w:cstheme="majorHAnsi"/>
        </w:rPr>
      </w:pPr>
      <w:r w:rsidRPr="009F59A5">
        <w:rPr>
          <w:rStyle w:val="Strong"/>
          <w:rFonts w:asciiTheme="majorHAnsi" w:hAnsiTheme="majorHAnsi" w:cstheme="majorHAnsi"/>
        </w:rPr>
        <w:t>Academic Dishonesty and Student Misconduct</w:t>
      </w:r>
    </w:p>
    <w:p w14:paraId="1C1400D4" w14:textId="77777777"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Department of Communication Studies is committed to the highest standards of academic integrity. The Department adopts the campus definition of academic dishonesty in the Student Code of Conduct (Article 3, Section B-1) including cheating, fabrication or falsification, plagiarism (including self-plagiarism), abuse of academic materials, complicity in academic dishonesty, falsifying grade reports, impermissible collaboration, and misrepresentation</w:t>
      </w:r>
      <w:r w:rsidRPr="009F59A5">
        <w:rPr>
          <w:rFonts w:asciiTheme="majorHAnsi" w:hAnsiTheme="majorHAnsi" w:cstheme="majorHAnsi"/>
          <w:sz w:val="20"/>
          <w:szCs w:val="20"/>
        </w:rPr>
        <w:t xml:space="preserve">. </w:t>
      </w:r>
      <w:r w:rsidRPr="009F59A5">
        <w:rPr>
          <w:rFonts w:asciiTheme="majorHAnsi" w:hAnsiTheme="majorHAnsi" w:cstheme="majorHAnsi"/>
          <w:sz w:val="20"/>
          <w:szCs w:val="20"/>
        </w:rPr>
        <w:t xml:space="preserve">The instructors will meet with the student and if they determine that academic dishonesty or misconduct has occurred, the instructor will prepare a written account and file a “Misconduct Referral Form” with the Office of the Dean of Students. The full “Academic Dishonesty and Student Misconduct” policy is linked to the department’s website:  </w:t>
      </w:r>
      <w:hyperlink r:id="rId8" w:history="1">
        <w:r w:rsidRPr="009F59A5">
          <w:rPr>
            <w:rStyle w:val="Hyperlink"/>
            <w:rFonts w:asciiTheme="majorHAnsi" w:eastAsiaTheme="majorEastAsia" w:hAnsiTheme="majorHAnsi" w:cstheme="majorHAnsi"/>
            <w:sz w:val="20"/>
            <w:szCs w:val="20"/>
          </w:rPr>
          <w:t>https://comm.unl.edu/forms-and-policies</w:t>
        </w:r>
      </w:hyperlink>
    </w:p>
    <w:p w14:paraId="26E25EBC" w14:textId="77777777" w:rsidR="002F4519" w:rsidRPr="009F59A5" w:rsidRDefault="002F4519" w:rsidP="002F4519">
      <w:pPr>
        <w:pStyle w:val="NormalWeb"/>
        <w:spacing w:before="0" w:beforeAutospacing="0" w:after="0" w:afterAutospacing="0"/>
        <w:rPr>
          <w:rFonts w:asciiTheme="majorHAnsi" w:hAnsiTheme="majorHAnsi" w:cstheme="majorHAnsi"/>
          <w:sz w:val="20"/>
          <w:szCs w:val="20"/>
        </w:rPr>
      </w:pPr>
    </w:p>
    <w:p w14:paraId="00365A8E" w14:textId="7127B9E9"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 xml:space="preserve">The Department of Communication Studies “Grading and Grade Appeals” policy document is linked to the department’s website:  </w:t>
      </w:r>
      <w:hyperlink r:id="rId9" w:history="1">
        <w:r w:rsidRPr="009F59A5">
          <w:rPr>
            <w:rStyle w:val="Hyperlink"/>
            <w:rFonts w:asciiTheme="majorHAnsi" w:eastAsiaTheme="majorEastAsia" w:hAnsiTheme="majorHAnsi" w:cstheme="majorHAnsi"/>
            <w:sz w:val="20"/>
            <w:szCs w:val="20"/>
          </w:rPr>
          <w:t>https://comm.unl.edu/forms-and-policies</w:t>
        </w:r>
      </w:hyperlink>
    </w:p>
    <w:p w14:paraId="545EC1AB" w14:textId="77777777" w:rsidR="002F4519" w:rsidRPr="009F59A5" w:rsidRDefault="002F4519" w:rsidP="002F4519">
      <w:pPr>
        <w:pStyle w:val="NormalWeb"/>
        <w:spacing w:before="0" w:beforeAutospacing="0" w:after="0" w:afterAutospacing="0"/>
        <w:rPr>
          <w:rFonts w:asciiTheme="majorHAnsi" w:hAnsiTheme="majorHAnsi" w:cstheme="majorHAnsi"/>
          <w:sz w:val="20"/>
          <w:szCs w:val="20"/>
        </w:rPr>
      </w:pPr>
    </w:p>
    <w:p w14:paraId="07C4CDD6" w14:textId="77777777" w:rsidR="00F333E0" w:rsidRPr="009F59A5" w:rsidRDefault="00F333E0" w:rsidP="002F4519">
      <w:pPr>
        <w:pStyle w:val="Heading4"/>
        <w:spacing w:before="0"/>
        <w:rPr>
          <w:rFonts w:asciiTheme="majorHAnsi" w:hAnsiTheme="majorHAnsi" w:cstheme="majorHAnsi"/>
          <w:b w:val="0"/>
          <w:bCs/>
        </w:rPr>
      </w:pPr>
      <w:r w:rsidRPr="009F59A5">
        <w:rPr>
          <w:rStyle w:val="Strong"/>
          <w:rFonts w:asciiTheme="majorHAnsi" w:hAnsiTheme="majorHAnsi" w:cstheme="majorHAnsi"/>
          <w:b/>
          <w:bCs w:val="0"/>
        </w:rPr>
        <w:t>Accommodations for Students with Disabilities</w:t>
      </w:r>
    </w:p>
    <w:p w14:paraId="797744DD" w14:textId="77777777"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University strives to make all learning experiences as accessible as possible. If you anticipate or experience barriers based on your disability (including mental health, chronic or temporary medical conditions), please let me know immediately so that we can discuss options privately. To establish reasonable accommodations, I may request that you register with Services for Students with Disabilities (SSD). If you are eligible for services and register with their office, make arrangements with me as soon as possible to discuss your accommodations so they can be implemented in a timely manner. SSD contact information: 232 Canfield Admin Bldg.; 402-472-3787</w:t>
      </w:r>
    </w:p>
    <w:p w14:paraId="616E5CBE" w14:textId="77777777" w:rsidR="002F4519" w:rsidRPr="009F59A5" w:rsidRDefault="002F4519" w:rsidP="002F4519">
      <w:pPr>
        <w:pStyle w:val="NormalWeb"/>
        <w:spacing w:before="0" w:beforeAutospacing="0" w:after="0" w:afterAutospacing="0"/>
        <w:rPr>
          <w:rFonts w:asciiTheme="majorHAnsi" w:hAnsiTheme="majorHAnsi" w:cstheme="majorHAnsi"/>
          <w:sz w:val="20"/>
          <w:szCs w:val="20"/>
        </w:rPr>
      </w:pPr>
    </w:p>
    <w:p w14:paraId="73FF570B" w14:textId="77777777" w:rsidR="00F333E0" w:rsidRPr="009F59A5" w:rsidRDefault="00F333E0" w:rsidP="002F4519">
      <w:pPr>
        <w:pStyle w:val="Heading4"/>
        <w:spacing w:before="0"/>
        <w:rPr>
          <w:rFonts w:asciiTheme="majorHAnsi" w:hAnsiTheme="majorHAnsi" w:cstheme="majorHAnsi"/>
        </w:rPr>
      </w:pPr>
      <w:r w:rsidRPr="009F59A5">
        <w:rPr>
          <w:rFonts w:asciiTheme="majorHAnsi" w:hAnsiTheme="majorHAnsi" w:cstheme="majorHAnsi"/>
        </w:rPr>
        <w:t>Statement on Diversity, Equity, and Inclusion</w:t>
      </w:r>
    </w:p>
    <w:p w14:paraId="1BBE337B" w14:textId="77777777"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Department of Communication Studies is committed to achieving inclusive excellence as outlined by the university’s </w:t>
      </w:r>
      <w:hyperlink r:id="rId10" w:history="1">
        <w:r w:rsidRPr="009F59A5">
          <w:rPr>
            <w:rStyle w:val="Hyperlink"/>
            <w:rFonts w:asciiTheme="majorHAnsi" w:eastAsiaTheme="majorEastAsia" w:hAnsiTheme="majorHAnsi" w:cstheme="majorHAnsi"/>
            <w:sz w:val="20"/>
            <w:szCs w:val="20"/>
          </w:rPr>
          <w:t>Office of Diversity and Inclusion</w:t>
        </w:r>
      </w:hyperlink>
      <w:r w:rsidRPr="009F59A5">
        <w:rPr>
          <w:rFonts w:asciiTheme="majorHAnsi" w:hAnsiTheme="majorHAnsi" w:cstheme="majorHAnsi"/>
          <w:sz w:val="20"/>
          <w:szCs w:val="20"/>
        </w:rPr>
        <w:t>. As communication scholars and teachers, we believe communities and relationships are enriched when we give voice and value to diverse perspectives based on  “group and social differences (e.g., race/ethnicity, indigeneity, class, gender, gender identity, sexual orientation, country of origin, and </w:t>
      </w:r>
      <w:hyperlink r:id="rId11" w:history="1">
        <w:r w:rsidRPr="009F59A5">
          <w:rPr>
            <w:rStyle w:val="Hyperlink"/>
            <w:rFonts w:asciiTheme="majorHAnsi" w:eastAsiaTheme="majorEastAsia" w:hAnsiTheme="majorHAnsi" w:cstheme="majorHAnsi"/>
            <w:sz w:val="20"/>
            <w:szCs w:val="20"/>
          </w:rPr>
          <w:t>(dis)ability</w:t>
        </w:r>
      </w:hyperlink>
      <w:r w:rsidRPr="009F59A5">
        <w:rPr>
          <w:rFonts w:asciiTheme="majorHAnsi" w:hAnsiTheme="majorHAnsi" w:cstheme="majorHAnsi"/>
          <w:sz w:val="20"/>
          <w:szCs w:val="20"/>
        </w:rPr>
        <w:t>), historically underrepresented populations, and cultural, political, religious, or other affiliations.” We are committed to continual reflection and refinement of curriculum, scholarly endeavors, and community engagement to achieve goals of inclusiveness and equal opportunities for our students, faculty, and staff. If you have questions or concerns, feel free to discuss these with your instructors, the Chair of the department (</w:t>
      </w:r>
      <w:hyperlink r:id="rId12" w:history="1">
        <w:r w:rsidRPr="009F59A5">
          <w:rPr>
            <w:rStyle w:val="Hyperlink"/>
            <w:rFonts w:asciiTheme="majorHAnsi" w:eastAsiaTheme="majorEastAsia" w:hAnsiTheme="majorHAnsi" w:cstheme="majorHAnsi"/>
            <w:sz w:val="20"/>
            <w:szCs w:val="20"/>
          </w:rPr>
          <w:t>Dr. Jody Koenig Kellas</w:t>
        </w:r>
      </w:hyperlink>
      <w:r w:rsidRPr="009F59A5">
        <w:rPr>
          <w:rFonts w:asciiTheme="majorHAnsi" w:hAnsiTheme="majorHAnsi" w:cstheme="majorHAnsi"/>
          <w:sz w:val="20"/>
          <w:szCs w:val="20"/>
        </w:rPr>
        <w:t>), members of the department’s </w:t>
      </w:r>
      <w:hyperlink r:id="rId13" w:history="1">
        <w:r w:rsidRPr="009F59A5">
          <w:rPr>
            <w:rStyle w:val="Hyperlink"/>
            <w:rFonts w:asciiTheme="majorHAnsi" w:eastAsiaTheme="majorEastAsia" w:hAnsiTheme="majorHAnsi" w:cstheme="majorHAnsi"/>
            <w:sz w:val="20"/>
            <w:szCs w:val="20"/>
          </w:rPr>
          <w:t>Committee on Diversity and Inclusion</w:t>
        </w:r>
      </w:hyperlink>
      <w:r w:rsidRPr="009F59A5">
        <w:rPr>
          <w:rFonts w:asciiTheme="majorHAnsi" w:hAnsiTheme="majorHAnsi" w:cstheme="majorHAnsi"/>
          <w:sz w:val="20"/>
          <w:szCs w:val="20"/>
        </w:rPr>
        <w:t>, or the Office of Diversity and Inclusion.</w:t>
      </w:r>
    </w:p>
    <w:p w14:paraId="2219E6A7" w14:textId="77777777" w:rsidR="007160EF" w:rsidRPr="009F59A5" w:rsidRDefault="007160EF" w:rsidP="002F4519">
      <w:pPr>
        <w:pStyle w:val="NormalWeb"/>
        <w:spacing w:before="0" w:beforeAutospacing="0" w:after="0" w:afterAutospacing="0"/>
        <w:rPr>
          <w:rFonts w:asciiTheme="majorHAnsi" w:hAnsiTheme="majorHAnsi" w:cstheme="majorHAnsi"/>
          <w:sz w:val="20"/>
          <w:szCs w:val="20"/>
        </w:rPr>
      </w:pPr>
    </w:p>
    <w:p w14:paraId="796430DB" w14:textId="77777777" w:rsidR="00F333E0" w:rsidRPr="009F59A5" w:rsidRDefault="00F333E0" w:rsidP="002F4519">
      <w:pPr>
        <w:pStyle w:val="Heading4"/>
        <w:spacing w:before="0"/>
        <w:rPr>
          <w:rFonts w:asciiTheme="majorHAnsi" w:hAnsiTheme="majorHAnsi" w:cstheme="majorHAnsi"/>
        </w:rPr>
      </w:pPr>
      <w:r w:rsidRPr="009F59A5">
        <w:rPr>
          <w:rFonts w:asciiTheme="majorHAnsi" w:hAnsiTheme="majorHAnsi" w:cstheme="majorHAnsi"/>
        </w:rPr>
        <w:t>ACE Credit</w:t>
      </w:r>
    </w:p>
    <w:p w14:paraId="6D657B1C" w14:textId="3A8E1FBC" w:rsidR="00F333E0" w:rsidRPr="009F59A5" w:rsidRDefault="00F333E0" w:rsidP="002F4519">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 xml:space="preserve">COMM </w:t>
      </w:r>
      <w:r w:rsidRPr="009F59A5">
        <w:rPr>
          <w:rFonts w:asciiTheme="majorHAnsi" w:hAnsiTheme="majorHAnsi" w:cstheme="majorHAnsi"/>
          <w:sz w:val="20"/>
          <w:szCs w:val="20"/>
        </w:rPr>
        <w:t>333</w:t>
      </w:r>
      <w:r w:rsidRPr="009F59A5">
        <w:rPr>
          <w:rFonts w:asciiTheme="majorHAnsi" w:hAnsiTheme="majorHAnsi" w:cstheme="majorHAnsi"/>
          <w:sz w:val="20"/>
          <w:szCs w:val="20"/>
        </w:rPr>
        <w:t xml:space="preserve"> satisfies ACE Outcome </w:t>
      </w:r>
      <w:r w:rsidRPr="009F59A5">
        <w:rPr>
          <w:rFonts w:asciiTheme="majorHAnsi" w:hAnsiTheme="majorHAnsi" w:cstheme="majorHAnsi"/>
          <w:sz w:val="20"/>
          <w:szCs w:val="20"/>
        </w:rPr>
        <w:t>5</w:t>
      </w:r>
      <w:r w:rsidRPr="009F59A5">
        <w:rPr>
          <w:rFonts w:asciiTheme="majorHAnsi" w:hAnsiTheme="majorHAnsi" w:cstheme="majorHAnsi"/>
          <w:sz w:val="20"/>
          <w:szCs w:val="20"/>
        </w:rPr>
        <w:t>: Use knowledge, historical perspectives, analysis, interpretation, critical evaluation, and the standards of evidence appropriate to the humanities to address problems and issues.</w:t>
      </w:r>
      <w:r w:rsidRPr="009F59A5">
        <w:rPr>
          <w:rFonts w:asciiTheme="majorHAnsi" w:hAnsiTheme="majorHAnsi" w:cstheme="majorHAnsi"/>
          <w:sz w:val="20"/>
          <w:szCs w:val="20"/>
        </w:rPr>
        <w:t xml:space="preserve"> As such, you will be asked to present one </w:t>
      </w:r>
      <w:r w:rsidRPr="009F59A5">
        <w:rPr>
          <w:rFonts w:asciiTheme="majorHAnsi" w:hAnsiTheme="majorHAnsi" w:cstheme="majorHAnsi"/>
          <w:sz w:val="20"/>
          <w:szCs w:val="20"/>
        </w:rPr>
        <w:lastRenderedPageBreak/>
        <w:t xml:space="preserve">historical analysis of a president’s rhetorical approach, complete two written examinations, and complete a 10-12 page term paper on some aspects of presidential rhetoric. </w:t>
      </w:r>
    </w:p>
    <w:p w14:paraId="3B89D7F4" w14:textId="77777777" w:rsidR="002F4519" w:rsidRPr="009F59A5" w:rsidRDefault="002F4519" w:rsidP="002F4519">
      <w:pPr>
        <w:pStyle w:val="NormalWeb"/>
        <w:spacing w:before="0" w:beforeAutospacing="0" w:after="0" w:afterAutospacing="0"/>
        <w:rPr>
          <w:rFonts w:asciiTheme="majorHAnsi" w:hAnsiTheme="majorHAnsi" w:cstheme="majorHAnsi"/>
          <w:sz w:val="20"/>
          <w:szCs w:val="20"/>
        </w:rPr>
      </w:pPr>
    </w:p>
    <w:p w14:paraId="6BD0CF92"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Student Concerns and Feedback</w:t>
      </w:r>
    </w:p>
    <w:p w14:paraId="44B7F84B" w14:textId="5645B968"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 xml:space="preserve">Your experience with this course is important to me. If you have questions, concerns, or positive feedback, please contact me at jkirk11@unl.edu. If I am unable to respond, or you feel I've not adequately addressed your concerns, you can contact my direct supervisor, Department Chair Jody Kellas at jkellas2@unl.edu. If your concern is still not resolved, please contact </w:t>
      </w:r>
      <w:hyperlink r:id="rId14" w:history="1">
        <w:r w:rsidRPr="009F59A5">
          <w:rPr>
            <w:rStyle w:val="Hyperlink"/>
            <w:rFonts w:asciiTheme="majorHAnsi" w:hAnsiTheme="majorHAnsi" w:cstheme="majorHAnsi"/>
            <w:sz w:val="20"/>
            <w:szCs w:val="20"/>
          </w:rPr>
          <w:t>june.griffin@unl.edu</w:t>
        </w:r>
      </w:hyperlink>
      <w:r w:rsidRPr="009F59A5">
        <w:rPr>
          <w:rFonts w:asciiTheme="majorHAnsi" w:hAnsiTheme="majorHAnsi" w:cstheme="majorHAnsi"/>
          <w:sz w:val="20"/>
          <w:szCs w:val="20"/>
        </w:rPr>
        <w:t>.</w:t>
      </w:r>
    </w:p>
    <w:p w14:paraId="54FDAE14"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Assignment Turn In</w:t>
      </w:r>
    </w:p>
    <w:p w14:paraId="230C08F6" w14:textId="77777777"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All assignments must be submitted through Canvas as explained in each assignment description. Assignments will not be accepted via email or any other format. All assignments will automatically be run through Turnitin to be screened for plagiarism. It is your responsibility to use Canvas effectively to turn in your assignments and to ensure that your assignment is properly submitted before the assignment due date according to course specifications. PLEASE NOTE: Your assignments MUST be Microsoft Word documents or PDFs. If you are saving your assignments on your MAC, you must add the .doc or .docx file extension to your document in order for it to be accepted.</w:t>
      </w:r>
    </w:p>
    <w:p w14:paraId="193656AD"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Accommodations</w:t>
      </w:r>
    </w:p>
    <w:p w14:paraId="54A7E537" w14:textId="77777777"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5D0070FB"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Course Credit</w:t>
      </w:r>
    </w:p>
    <w:p w14:paraId="74FB3DDF" w14:textId="0B5D8A55"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 xml:space="preserve">Please note that Communication Studies majors must earn a grade of ‘C’ or better to receive credit for the course. All assignments and exams must be completed in order to earn a ‘C’ or better in the course. The Department of Communication Studies “Grading and Grade Appeals” policy document is linked to the department’s website: https://comm.unl.edu/forms-andpolicies. </w:t>
      </w:r>
    </w:p>
    <w:p w14:paraId="3833C750"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Incompletes</w:t>
      </w:r>
    </w:p>
    <w:p w14:paraId="35721C6F" w14:textId="77777777"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Incomplete grades are rarely assigned in this class. Please plan to complete all work for the course within the semester you are taking it. In the event, you experience circumstances that you see as potentially warranting an incomplete, please note that you must have completed at least 75% of the work in the course and you must approach me before the last week of classes with a proposal for completion of the work.</w:t>
      </w:r>
    </w:p>
    <w:p w14:paraId="2DDF4ED5"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Title IX</w:t>
      </w:r>
    </w:p>
    <w:p w14:paraId="6ADFFEAC" w14:textId="77777777" w:rsidR="00F97EC2" w:rsidRPr="009F59A5" w:rsidRDefault="00F97EC2" w:rsidP="00F97EC2">
      <w:pPr>
        <w:rPr>
          <w:rFonts w:asciiTheme="majorHAnsi" w:hAnsiTheme="majorHAnsi" w:cstheme="majorHAnsi"/>
          <w:sz w:val="20"/>
          <w:szCs w:val="20"/>
        </w:rPr>
      </w:pPr>
      <w:r w:rsidRPr="009F59A5">
        <w:rPr>
          <w:rFonts w:asciiTheme="majorHAnsi" w:hAnsiTheme="majorHAnsi" w:cstheme="majorHAnsi"/>
          <w:sz w:val="20"/>
          <w:szCs w:val="20"/>
        </w:rPr>
        <w:t>Title IX makes it clear that violence and harassment based on sex and gender are Civil Rights offenses subject to the same accountability and the same support applied to offenses against other protected categories; such as race, national origin, etc. If you or someone you know has been harassed or assaulted, UNL offers several resources for reporting and support (https://www.unl.edu/equity/title-ix). Located in Canfield Administration 128, Tami Strickman is UNL's Title IX coordinator. Her contact number is 402- 472-3417. In the Student Union, Jan Deeds runs the Women's Center and is supervisor of PREVENT (the on campus student organization aimed toward sexual assault awareness and bystander intervention). Her contact information is jdeeds1@unl.edu, and 402-472-2598. Also located in the Student Union, Voices of Hope provides support in answering questions and guidance in reporting options. Please find the many resources offered by Voices of Hope at http://involved.unl.edu/gender/advocate. Additional support is offered through Counseling and Psychological Services (CAPS) located in the University Health Center on the second floor. The contact number for CAPS is 402-472-7450. In addition, be aware that as the director of the debate program at the University, I am a mandatory Title IX reporter and will report any incidents I am made aware of that rise to the level of a reportable incident.</w:t>
      </w:r>
    </w:p>
    <w:p w14:paraId="2E39ED4B" w14:textId="77777777" w:rsidR="00F97EC2" w:rsidRPr="009F59A5" w:rsidRDefault="00F97EC2" w:rsidP="00F97EC2">
      <w:pPr>
        <w:pStyle w:val="Heading4"/>
        <w:rPr>
          <w:rFonts w:asciiTheme="majorHAnsi" w:hAnsiTheme="majorHAnsi" w:cstheme="majorHAnsi"/>
        </w:rPr>
      </w:pPr>
      <w:r w:rsidRPr="009F59A5">
        <w:rPr>
          <w:rFonts w:asciiTheme="majorHAnsi" w:hAnsiTheme="majorHAnsi" w:cstheme="majorHAnsi"/>
        </w:rPr>
        <w:t>Resources for International Students</w:t>
      </w:r>
    </w:p>
    <w:p w14:paraId="2EC98941" w14:textId="2830868B" w:rsidR="005516CE" w:rsidRPr="009F59A5" w:rsidRDefault="005516CE" w:rsidP="005516CE">
      <w:pPr>
        <w:spacing w:after="0" w:line="240" w:lineRule="auto"/>
        <w:rPr>
          <w:rFonts w:asciiTheme="majorHAnsi" w:eastAsia="Times New Roman" w:hAnsiTheme="majorHAnsi" w:cstheme="majorHAnsi"/>
          <w:sz w:val="20"/>
          <w:szCs w:val="20"/>
        </w:rPr>
      </w:pPr>
      <w:hyperlink r:id="rId15" w:history="1">
        <w:r w:rsidRPr="009F59A5">
          <w:rPr>
            <w:rFonts w:asciiTheme="majorHAnsi" w:eastAsia="Times New Roman" w:hAnsiTheme="majorHAnsi" w:cstheme="majorHAnsi"/>
            <w:color w:val="0000FF"/>
            <w:sz w:val="20"/>
            <w:szCs w:val="20"/>
            <w:u w:val="single"/>
          </w:rPr>
          <w:t>Academic Mentoring/Coaching for International Students: First Year Experience Team</w:t>
        </w:r>
      </w:hyperlink>
      <w:r w:rsidR="00F40ABB">
        <w:rPr>
          <w:rFonts w:asciiTheme="majorHAnsi" w:eastAsia="Times New Roman" w:hAnsiTheme="majorHAnsi" w:cstheme="majorHAnsi"/>
          <w:color w:val="0000FF"/>
          <w:sz w:val="20"/>
          <w:szCs w:val="20"/>
          <w:u w:val="single"/>
        </w:rPr>
        <w:t>18</w:t>
      </w:r>
    </w:p>
    <w:p w14:paraId="66D722DF" w14:textId="50C56658" w:rsidR="00F97EC2" w:rsidRPr="009F59A5" w:rsidRDefault="00F97EC2" w:rsidP="00F97EC2">
      <w:pPr>
        <w:spacing w:after="0" w:line="240" w:lineRule="auto"/>
        <w:rPr>
          <w:rFonts w:asciiTheme="majorHAnsi" w:eastAsia="Times New Roman" w:hAnsiTheme="majorHAnsi" w:cstheme="majorHAnsi"/>
          <w:sz w:val="20"/>
          <w:szCs w:val="20"/>
        </w:rPr>
      </w:pPr>
      <w:hyperlink r:id="rId16" w:history="1">
        <w:r w:rsidRPr="009F59A5">
          <w:rPr>
            <w:rFonts w:asciiTheme="majorHAnsi" w:eastAsia="Times New Roman" w:hAnsiTheme="majorHAnsi" w:cstheme="majorHAnsi"/>
            <w:color w:val="0000FF"/>
            <w:sz w:val="20"/>
            <w:szCs w:val="20"/>
            <w:u w:val="single"/>
          </w:rPr>
          <w:t>ESL Support Lab</w:t>
        </w:r>
      </w:hyperlink>
      <w:r w:rsidR="005516CE" w:rsidRPr="005516CE">
        <w:rPr>
          <w:rFonts w:asciiTheme="majorHAnsi" w:eastAsia="Times New Roman" w:hAnsiTheme="majorHAnsi" w:cstheme="majorHAnsi"/>
          <w:color w:val="0000FF"/>
          <w:sz w:val="20"/>
          <w:szCs w:val="20"/>
        </w:rPr>
        <w:t xml:space="preserve"> </w:t>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hyperlink r:id="rId17" w:history="1">
        <w:r w:rsidRPr="009F59A5">
          <w:rPr>
            <w:rFonts w:asciiTheme="majorHAnsi" w:eastAsia="Times New Roman" w:hAnsiTheme="majorHAnsi" w:cstheme="majorHAnsi"/>
            <w:color w:val="0000FF"/>
            <w:sz w:val="20"/>
            <w:szCs w:val="20"/>
            <w:u w:val="single"/>
          </w:rPr>
          <w:t>Intensive English Program</w:t>
        </w:r>
      </w:hyperlink>
    </w:p>
    <w:p w14:paraId="4D98BA84" w14:textId="5CDE3EE2" w:rsidR="00F97EC2" w:rsidRPr="009F59A5" w:rsidRDefault="00F97EC2" w:rsidP="00F97EC2">
      <w:pPr>
        <w:spacing w:after="0" w:line="240" w:lineRule="auto"/>
        <w:rPr>
          <w:rFonts w:asciiTheme="majorHAnsi" w:eastAsia="Times New Roman" w:hAnsiTheme="majorHAnsi" w:cstheme="majorHAnsi"/>
          <w:sz w:val="20"/>
          <w:szCs w:val="20"/>
        </w:rPr>
      </w:pPr>
      <w:hyperlink r:id="rId18" w:history="1">
        <w:r w:rsidRPr="009F59A5">
          <w:rPr>
            <w:rFonts w:asciiTheme="majorHAnsi" w:eastAsia="Times New Roman" w:hAnsiTheme="majorHAnsi" w:cstheme="majorHAnsi"/>
            <w:color w:val="0000FF"/>
            <w:sz w:val="20"/>
            <w:szCs w:val="20"/>
            <w:u w:val="single"/>
          </w:rPr>
          <w:t>Academic Success Program</w:t>
        </w:r>
      </w:hyperlink>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hyperlink r:id="rId19" w:history="1">
        <w:r w:rsidRPr="009F59A5">
          <w:rPr>
            <w:rFonts w:asciiTheme="majorHAnsi" w:eastAsia="Times New Roman" w:hAnsiTheme="majorHAnsi" w:cstheme="majorHAnsi"/>
            <w:color w:val="0000FF"/>
            <w:sz w:val="20"/>
            <w:szCs w:val="20"/>
            <w:u w:val="single"/>
          </w:rPr>
          <w:t>OASIS</w:t>
        </w:r>
      </w:hyperlink>
    </w:p>
    <w:p w14:paraId="122D121B" w14:textId="7941D4D8" w:rsidR="007160EF" w:rsidRPr="009F59A5" w:rsidRDefault="00F97EC2" w:rsidP="007160EF">
      <w:pPr>
        <w:spacing w:after="0" w:line="240" w:lineRule="auto"/>
        <w:rPr>
          <w:rFonts w:asciiTheme="majorHAnsi" w:eastAsia="Times New Roman" w:hAnsiTheme="majorHAnsi" w:cstheme="majorHAnsi"/>
          <w:b/>
          <w:sz w:val="32"/>
          <w:szCs w:val="24"/>
          <w:u w:val="single"/>
        </w:rPr>
      </w:pPr>
      <w:hyperlink r:id="rId20" w:anchor="mentors" w:history="1">
        <w:r w:rsidRPr="009F59A5">
          <w:rPr>
            <w:rFonts w:asciiTheme="majorHAnsi" w:eastAsia="Times New Roman" w:hAnsiTheme="majorHAnsi" w:cstheme="majorHAnsi"/>
            <w:color w:val="0000FF"/>
            <w:sz w:val="20"/>
            <w:szCs w:val="20"/>
            <w:u w:val="single"/>
          </w:rPr>
          <w:t>International Peer Mentors</w:t>
        </w:r>
      </w:hyperlink>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r w:rsidR="005516CE" w:rsidRPr="005516CE">
        <w:rPr>
          <w:rFonts w:asciiTheme="majorHAnsi" w:eastAsia="Times New Roman" w:hAnsiTheme="majorHAnsi" w:cstheme="majorHAnsi"/>
          <w:color w:val="0000FF"/>
          <w:sz w:val="20"/>
          <w:szCs w:val="20"/>
        </w:rPr>
        <w:tab/>
      </w:r>
      <w:hyperlink r:id="rId21" w:history="1">
        <w:r w:rsidRPr="009F59A5">
          <w:rPr>
            <w:rFonts w:asciiTheme="majorHAnsi" w:eastAsia="Times New Roman" w:hAnsiTheme="majorHAnsi" w:cstheme="majorHAnsi"/>
            <w:color w:val="0000FF"/>
            <w:sz w:val="20"/>
            <w:szCs w:val="20"/>
            <w:u w:val="single"/>
          </w:rPr>
          <w:t>Writing Center</w:t>
        </w:r>
      </w:hyperlink>
      <w:r w:rsidR="007160EF" w:rsidRPr="009F59A5">
        <w:rPr>
          <w:rFonts w:asciiTheme="majorHAnsi" w:eastAsia="Times New Roman" w:hAnsiTheme="majorHAnsi" w:cstheme="majorHAnsi"/>
        </w:rPr>
        <w:br w:type="page"/>
      </w:r>
    </w:p>
    <w:p w14:paraId="13029A93" w14:textId="18D8BF3A" w:rsidR="007160EF" w:rsidRPr="009F59A5" w:rsidRDefault="007160EF" w:rsidP="007160EF">
      <w:pPr>
        <w:pStyle w:val="Heading3"/>
        <w:rPr>
          <w:rFonts w:asciiTheme="majorHAnsi" w:eastAsia="Times New Roman" w:hAnsiTheme="majorHAnsi" w:cstheme="majorHAnsi"/>
        </w:rPr>
      </w:pPr>
      <w:r w:rsidRPr="009F59A5">
        <w:rPr>
          <w:rFonts w:asciiTheme="majorHAnsi" w:eastAsia="Times New Roman" w:hAnsiTheme="majorHAnsi" w:cstheme="majorHAnsi"/>
        </w:rPr>
        <w:lastRenderedPageBreak/>
        <w:t>Part 2: Course Information and Policies</w:t>
      </w:r>
    </w:p>
    <w:p w14:paraId="3B4DAC37" w14:textId="77777777" w:rsidR="007160EF" w:rsidRPr="009F59A5" w:rsidRDefault="007160EF" w:rsidP="00F97EC2">
      <w:pPr>
        <w:spacing w:after="0" w:line="240" w:lineRule="auto"/>
        <w:rPr>
          <w:rFonts w:asciiTheme="majorHAnsi" w:eastAsia="Times New Roman" w:hAnsiTheme="majorHAnsi" w:cstheme="majorHAnsi"/>
          <w:color w:val="0000FF"/>
          <w:sz w:val="20"/>
          <w:szCs w:val="20"/>
          <w:u w:val="single"/>
        </w:rPr>
      </w:pPr>
    </w:p>
    <w:p w14:paraId="57E63F24" w14:textId="77777777" w:rsidR="007160EF" w:rsidRPr="009F59A5" w:rsidRDefault="007160EF" w:rsidP="007160EF">
      <w:pPr>
        <w:pStyle w:val="Heading4"/>
        <w:spacing w:before="0"/>
        <w:rPr>
          <w:rFonts w:asciiTheme="majorHAnsi" w:hAnsiTheme="majorHAnsi" w:cstheme="majorHAnsi"/>
        </w:rPr>
      </w:pPr>
      <w:r w:rsidRPr="009F59A5">
        <w:rPr>
          <w:rFonts w:asciiTheme="majorHAnsi" w:hAnsiTheme="majorHAnsi" w:cstheme="majorHAnsi"/>
        </w:rPr>
        <w:t>Course Description</w:t>
      </w:r>
    </w:p>
    <w:p w14:paraId="371132ED" w14:textId="77777777" w:rsidR="007160EF" w:rsidRPr="009F59A5" w:rsidRDefault="007160EF" w:rsidP="007160EF">
      <w:pPr>
        <w:spacing w:after="0"/>
        <w:rPr>
          <w:rFonts w:asciiTheme="majorHAnsi" w:hAnsiTheme="majorHAnsi" w:cstheme="majorHAnsi"/>
          <w:sz w:val="20"/>
          <w:szCs w:val="20"/>
        </w:rPr>
      </w:pPr>
      <w:r w:rsidRPr="009F59A5">
        <w:rPr>
          <w:rFonts w:asciiTheme="majorHAnsi" w:hAnsiTheme="majorHAnsi" w:cstheme="majorHAnsi"/>
          <w:sz w:val="20"/>
          <w:szCs w:val="20"/>
        </w:rPr>
        <w:t>The American Presidency exists as the most important and powerful communication apparatus at the hands of the federal government. When the president speaks, cameras power up, mics go hot, and the nation watches and listens. The presidential campaign season consumes eighteen months of media attention every four years, presidential inaugurals, announcements, press conferences, and impeachment trials are covered by national news and viewed by millions of citizens. Tens of millions tune in for presidential debates, and even more when the highest office in the land speaks after a national tragedy. The rhetorical analysis of presidential speech contributes much to the study of the office, spurning entire books dedicated to the specific theory. (See for example, Tulis, The Rhetorical Presidency.) In order to understand the central power of the office of American President, this course offers a historical and comparative study of presidential address throughout American history.</w:t>
      </w:r>
    </w:p>
    <w:p w14:paraId="29DB88B0" w14:textId="77777777" w:rsidR="007160EF" w:rsidRPr="009F59A5" w:rsidRDefault="007160EF" w:rsidP="007160EF">
      <w:pPr>
        <w:spacing w:after="0"/>
        <w:rPr>
          <w:rFonts w:asciiTheme="majorHAnsi" w:hAnsiTheme="majorHAnsi" w:cstheme="majorHAnsi"/>
          <w:sz w:val="20"/>
          <w:szCs w:val="20"/>
        </w:rPr>
      </w:pPr>
    </w:p>
    <w:p w14:paraId="66179290" w14:textId="77777777" w:rsidR="007160EF" w:rsidRPr="009F59A5" w:rsidRDefault="007160EF" w:rsidP="007160EF">
      <w:pPr>
        <w:spacing w:after="0"/>
        <w:rPr>
          <w:rFonts w:asciiTheme="majorHAnsi" w:hAnsiTheme="majorHAnsi" w:cstheme="majorHAnsi"/>
          <w:sz w:val="20"/>
          <w:szCs w:val="20"/>
        </w:rPr>
      </w:pPr>
      <w:r w:rsidRPr="009F59A5">
        <w:rPr>
          <w:rFonts w:asciiTheme="majorHAnsi" w:hAnsiTheme="majorHAnsi" w:cstheme="majorHAnsi"/>
          <w:sz w:val="20"/>
          <w:szCs w:val="20"/>
        </w:rPr>
        <w:t>Because presidential communications are recorded and archived for study, access to this vast wealth of discursive data provides an opportunity to understand the tools and techniques rhetoric offers to the discipline. Understanding presidential rhetoric contributes directly to civic engagement and awareness. Much of public policy and media discourse in American society is driven by the agenda and speeches of the president. How can citizens become better informed about the nuanced and practiced conventions and expectations facing the presidency? Rhetoric provides one method of analysis for understanding how the peculiar nature of the presidency shapes and influences all aspects of American culture.</w:t>
      </w:r>
    </w:p>
    <w:p w14:paraId="315E9B38" w14:textId="77777777" w:rsidR="007160EF" w:rsidRPr="009F59A5" w:rsidRDefault="007160EF" w:rsidP="007160EF">
      <w:pPr>
        <w:spacing w:after="0"/>
        <w:rPr>
          <w:rFonts w:asciiTheme="majorHAnsi" w:hAnsiTheme="majorHAnsi" w:cstheme="majorHAnsi"/>
        </w:rPr>
      </w:pPr>
    </w:p>
    <w:p w14:paraId="15758551" w14:textId="77777777" w:rsidR="007160EF" w:rsidRPr="009F59A5" w:rsidRDefault="007160EF" w:rsidP="007160EF">
      <w:pPr>
        <w:pStyle w:val="Heading4"/>
        <w:spacing w:before="0"/>
        <w:rPr>
          <w:rFonts w:asciiTheme="majorHAnsi" w:hAnsiTheme="majorHAnsi" w:cstheme="majorHAnsi"/>
        </w:rPr>
      </w:pPr>
      <w:r w:rsidRPr="009F59A5">
        <w:rPr>
          <w:rFonts w:asciiTheme="majorHAnsi" w:hAnsiTheme="majorHAnsi" w:cstheme="majorHAnsi"/>
        </w:rPr>
        <w:t>Course Objectives</w:t>
      </w:r>
    </w:p>
    <w:p w14:paraId="58884353" w14:textId="77777777" w:rsidR="007160EF" w:rsidRPr="009F59A5" w:rsidRDefault="007160EF" w:rsidP="007160EF">
      <w:pPr>
        <w:spacing w:after="0"/>
        <w:rPr>
          <w:rFonts w:asciiTheme="majorHAnsi" w:hAnsiTheme="majorHAnsi" w:cstheme="majorHAnsi"/>
          <w:sz w:val="20"/>
          <w:szCs w:val="20"/>
        </w:rPr>
      </w:pPr>
      <w:r w:rsidRPr="009F59A5">
        <w:rPr>
          <w:rFonts w:asciiTheme="majorHAnsi" w:hAnsiTheme="majorHAnsi" w:cstheme="majorHAnsi"/>
          <w:sz w:val="20"/>
          <w:szCs w:val="20"/>
        </w:rPr>
        <w:t xml:space="preserve">At the end of this course, students should be able to: </w:t>
      </w:r>
    </w:p>
    <w:p w14:paraId="7E8BAB41" w14:textId="77777777" w:rsidR="007160EF" w:rsidRPr="009F59A5" w:rsidRDefault="007160EF" w:rsidP="007160EF">
      <w:pPr>
        <w:spacing w:after="0"/>
        <w:ind w:firstLine="720"/>
        <w:rPr>
          <w:rFonts w:asciiTheme="majorHAnsi" w:hAnsiTheme="majorHAnsi" w:cstheme="majorHAnsi"/>
          <w:sz w:val="20"/>
          <w:szCs w:val="20"/>
        </w:rPr>
      </w:pPr>
      <w:r w:rsidRPr="009F59A5">
        <w:rPr>
          <w:rFonts w:asciiTheme="majorHAnsi" w:hAnsiTheme="majorHAnsi" w:cstheme="majorHAnsi"/>
          <w:sz w:val="20"/>
          <w:szCs w:val="20"/>
        </w:rPr>
        <w:t>1. Explain the utility of viewing the American Presidency as a rhetorical actor.</w:t>
      </w:r>
    </w:p>
    <w:p w14:paraId="4F35D03A" w14:textId="77777777" w:rsidR="007160EF" w:rsidRPr="009F59A5" w:rsidRDefault="007160EF" w:rsidP="007160EF">
      <w:pPr>
        <w:spacing w:after="0"/>
        <w:ind w:firstLine="720"/>
        <w:rPr>
          <w:rFonts w:asciiTheme="majorHAnsi" w:hAnsiTheme="majorHAnsi" w:cstheme="majorHAnsi"/>
          <w:sz w:val="20"/>
          <w:szCs w:val="20"/>
        </w:rPr>
      </w:pPr>
      <w:r w:rsidRPr="009F59A5">
        <w:rPr>
          <w:rFonts w:asciiTheme="majorHAnsi" w:hAnsiTheme="majorHAnsi" w:cstheme="majorHAnsi"/>
          <w:sz w:val="20"/>
          <w:szCs w:val="20"/>
        </w:rPr>
        <w:t>2. Apply generic categorization principles to the analysis of presidential rhetorical acts.</w:t>
      </w:r>
    </w:p>
    <w:p w14:paraId="5E822566" w14:textId="77777777" w:rsidR="007160EF" w:rsidRPr="009F59A5" w:rsidRDefault="007160EF" w:rsidP="007160EF">
      <w:pPr>
        <w:spacing w:after="0"/>
        <w:ind w:firstLine="720"/>
        <w:rPr>
          <w:rFonts w:asciiTheme="majorHAnsi" w:hAnsiTheme="majorHAnsi" w:cstheme="majorHAnsi"/>
          <w:sz w:val="20"/>
          <w:szCs w:val="20"/>
        </w:rPr>
      </w:pPr>
      <w:r w:rsidRPr="009F59A5">
        <w:rPr>
          <w:rFonts w:asciiTheme="majorHAnsi" w:hAnsiTheme="majorHAnsi" w:cstheme="majorHAnsi"/>
          <w:sz w:val="20"/>
          <w:szCs w:val="20"/>
        </w:rPr>
        <w:t>3. Outline and evaluate speeches according to generic and effectiveness analysis principles.</w:t>
      </w:r>
    </w:p>
    <w:p w14:paraId="41E19C36" w14:textId="77777777" w:rsidR="007160EF" w:rsidRPr="009F59A5" w:rsidRDefault="007160EF" w:rsidP="007160EF">
      <w:pPr>
        <w:spacing w:after="0"/>
        <w:ind w:firstLine="720"/>
        <w:rPr>
          <w:rFonts w:asciiTheme="majorHAnsi" w:hAnsiTheme="majorHAnsi" w:cstheme="majorHAnsi"/>
          <w:sz w:val="20"/>
          <w:szCs w:val="20"/>
        </w:rPr>
      </w:pPr>
      <w:r w:rsidRPr="009F59A5">
        <w:rPr>
          <w:rFonts w:asciiTheme="majorHAnsi" w:hAnsiTheme="majorHAnsi" w:cstheme="majorHAnsi"/>
          <w:sz w:val="20"/>
          <w:szCs w:val="20"/>
        </w:rPr>
        <w:t>4. Judge presidential rhetorical acts according to their historical precedents.</w:t>
      </w:r>
    </w:p>
    <w:p w14:paraId="07329B83" w14:textId="77777777" w:rsidR="007160EF" w:rsidRPr="009F59A5" w:rsidRDefault="007160EF" w:rsidP="007160EF">
      <w:pPr>
        <w:spacing w:after="0"/>
        <w:ind w:firstLine="720"/>
        <w:rPr>
          <w:rFonts w:asciiTheme="majorHAnsi" w:hAnsiTheme="majorHAnsi" w:cstheme="majorHAnsi"/>
          <w:sz w:val="20"/>
          <w:szCs w:val="20"/>
        </w:rPr>
      </w:pPr>
      <w:r w:rsidRPr="009F59A5">
        <w:rPr>
          <w:rFonts w:asciiTheme="majorHAnsi" w:hAnsiTheme="majorHAnsi" w:cstheme="majorHAnsi"/>
          <w:sz w:val="20"/>
          <w:szCs w:val="20"/>
        </w:rPr>
        <w:t>5. Evaluate innovations and contributions to the presidential genres of discourse.</w:t>
      </w:r>
    </w:p>
    <w:p w14:paraId="3B84A68A" w14:textId="77777777" w:rsidR="007160EF" w:rsidRPr="009F59A5" w:rsidRDefault="007160EF" w:rsidP="007160EF">
      <w:pPr>
        <w:spacing w:after="0"/>
        <w:rPr>
          <w:rFonts w:asciiTheme="majorHAnsi" w:hAnsiTheme="majorHAnsi" w:cstheme="majorHAnsi"/>
          <w:sz w:val="20"/>
          <w:szCs w:val="20"/>
        </w:rPr>
      </w:pPr>
    </w:p>
    <w:p w14:paraId="1A68C157" w14:textId="77777777" w:rsidR="007160EF" w:rsidRPr="009F59A5" w:rsidRDefault="007160EF" w:rsidP="007160EF">
      <w:pPr>
        <w:pStyle w:val="Heading4"/>
        <w:rPr>
          <w:rFonts w:asciiTheme="majorHAnsi" w:hAnsiTheme="majorHAnsi" w:cstheme="majorHAnsi"/>
        </w:rPr>
      </w:pPr>
      <w:r w:rsidRPr="009F59A5">
        <w:rPr>
          <w:rFonts w:asciiTheme="majorHAnsi" w:hAnsiTheme="majorHAnsi" w:cstheme="majorHAnsi"/>
        </w:rPr>
        <w:t>Readings and Class Participation</w:t>
      </w:r>
    </w:p>
    <w:p w14:paraId="3FCDF8A7" w14:textId="77777777" w:rsidR="007160EF" w:rsidRPr="009F59A5" w:rsidRDefault="007160EF" w:rsidP="007160EF">
      <w:pPr>
        <w:rPr>
          <w:rFonts w:asciiTheme="majorHAnsi" w:hAnsiTheme="majorHAnsi" w:cstheme="majorHAnsi"/>
          <w:sz w:val="20"/>
          <w:szCs w:val="20"/>
        </w:rPr>
      </w:pPr>
      <w:r w:rsidRPr="009F59A5">
        <w:rPr>
          <w:rFonts w:asciiTheme="majorHAnsi" w:hAnsiTheme="majorHAnsi" w:cstheme="majorHAnsi"/>
          <w:sz w:val="20"/>
          <w:szCs w:val="20"/>
        </w:rPr>
        <w:t>You are expected to complete all syllabus readings prior to attending class. You are expected to participate in class discussions and provide analysis and insight during class about the rhetorical artifacts we are examining in class. Classroom experiences contribute positively to the university learning environment and so you are expected to participate in discussion in a way that is respectful of others’ perspectives and experiences. This course is designed to deal with difficult and often problematic material. As adults and students in a university environment, I expect every student to approach the material in a critical, scholarly, and responsible manner. The purpose of the class is to provide you with the tools necessary to examine and analyze a brutal, violent, and often extremely anxiety-inducing world. We will not shy away from difficult discussions, rather we will seek them out and as your instructor, I need your assistance to take this journey. Understanding that the content can be difficult to confront at times, I will do my best to provide trigger warnings and content warnings for any material deemed sensitive or violent. If I do not meet your expectations in this regard, please let me know directly so that I can remedy the situation.</w:t>
      </w:r>
    </w:p>
    <w:p w14:paraId="249B24C2" w14:textId="77777777" w:rsidR="007160EF" w:rsidRPr="009F59A5" w:rsidRDefault="007160EF" w:rsidP="007160EF">
      <w:pPr>
        <w:pStyle w:val="Heading4"/>
        <w:rPr>
          <w:rFonts w:asciiTheme="majorHAnsi" w:hAnsiTheme="majorHAnsi" w:cstheme="majorHAnsi"/>
        </w:rPr>
      </w:pPr>
      <w:r w:rsidRPr="009F59A5">
        <w:rPr>
          <w:rFonts w:asciiTheme="majorHAnsi" w:hAnsiTheme="majorHAnsi" w:cstheme="majorHAnsi"/>
        </w:rPr>
        <w:t>Attendance</w:t>
      </w:r>
    </w:p>
    <w:p w14:paraId="6EDDE125" w14:textId="77777777" w:rsidR="007160EF" w:rsidRPr="009F59A5" w:rsidRDefault="007160EF" w:rsidP="007160EF">
      <w:pPr>
        <w:rPr>
          <w:rFonts w:asciiTheme="majorHAnsi" w:hAnsiTheme="majorHAnsi" w:cstheme="majorHAnsi"/>
          <w:sz w:val="20"/>
          <w:szCs w:val="20"/>
        </w:rPr>
      </w:pPr>
      <w:r w:rsidRPr="009F59A5">
        <w:rPr>
          <w:rFonts w:asciiTheme="majorHAnsi" w:hAnsiTheme="majorHAnsi" w:cstheme="majorHAnsi"/>
          <w:sz w:val="20"/>
          <w:szCs w:val="20"/>
        </w:rPr>
        <w:t>Attendance is essential to success in this course. Lectures will not be recorded, but power point slides will be provided on the canvas page prior to class. Attendance will be taken throughout the semester to ensure that you are showing up for lecture and discussion material. Excused absences include personal emergencies with documentation, university sanctioned activities or competitions, and prior authorization by me. Attendance will constitute 10% of your overall grade for the course.</w:t>
      </w:r>
    </w:p>
    <w:p w14:paraId="2D12B8DB" w14:textId="77777777" w:rsidR="007160EF" w:rsidRPr="009F59A5" w:rsidRDefault="007160EF" w:rsidP="007160EF">
      <w:pPr>
        <w:pStyle w:val="Heading4"/>
        <w:rPr>
          <w:rFonts w:asciiTheme="majorHAnsi" w:hAnsiTheme="majorHAnsi" w:cstheme="majorHAnsi"/>
        </w:rPr>
      </w:pPr>
      <w:r w:rsidRPr="009F59A5">
        <w:rPr>
          <w:rFonts w:asciiTheme="majorHAnsi" w:hAnsiTheme="majorHAnsi" w:cstheme="majorHAnsi"/>
        </w:rPr>
        <w:t>Netiquette: Communication Courtesy Code</w:t>
      </w:r>
    </w:p>
    <w:p w14:paraId="424A63C7" w14:textId="77777777" w:rsidR="007160EF" w:rsidRPr="009F59A5" w:rsidRDefault="007160EF" w:rsidP="007160EF">
      <w:pPr>
        <w:rPr>
          <w:rFonts w:asciiTheme="majorHAnsi" w:hAnsiTheme="majorHAnsi" w:cstheme="majorHAnsi"/>
          <w:sz w:val="20"/>
          <w:szCs w:val="20"/>
        </w:rPr>
      </w:pPr>
      <w:r w:rsidRPr="009F59A5">
        <w:rPr>
          <w:rFonts w:asciiTheme="majorHAnsi" w:hAnsiTheme="majorHAnsi" w:cstheme="majorHAnsi"/>
          <w:sz w:val="20"/>
          <w:szCs w:val="20"/>
        </w:rPr>
        <w:t>All members of the class are expected to follow rules of common courtesy in all email messages, discussions, and chats. If I deem any of them to be inappropriate or offensive, I will first schedule a time to meet with the student to discuss the issue, then if the issue is not resolved I forward the message to the Chair of the department and appropriate action will be taken. The same rules apply online as they do in person. Be respectful of other students.</w:t>
      </w:r>
    </w:p>
    <w:p w14:paraId="040BAAFD" w14:textId="77777777" w:rsidR="007160EF" w:rsidRPr="009F59A5" w:rsidRDefault="007160EF" w:rsidP="007160EF">
      <w:pPr>
        <w:pStyle w:val="Heading4"/>
        <w:rPr>
          <w:rFonts w:asciiTheme="majorHAnsi" w:hAnsiTheme="majorHAnsi" w:cstheme="majorHAnsi"/>
        </w:rPr>
      </w:pPr>
      <w:r w:rsidRPr="009F59A5">
        <w:rPr>
          <w:rFonts w:asciiTheme="majorHAnsi" w:hAnsiTheme="majorHAnsi" w:cstheme="majorHAnsi"/>
        </w:rPr>
        <w:lastRenderedPageBreak/>
        <w:t>Use of Large Language Models and Artificial Intelligence</w:t>
      </w:r>
    </w:p>
    <w:p w14:paraId="4EAB62FB" w14:textId="77777777" w:rsidR="007160EF" w:rsidRPr="009F59A5" w:rsidRDefault="007160EF" w:rsidP="007160EF">
      <w:pPr>
        <w:rPr>
          <w:rFonts w:asciiTheme="majorHAnsi" w:hAnsiTheme="majorHAnsi" w:cstheme="majorHAnsi"/>
          <w:sz w:val="20"/>
          <w:szCs w:val="20"/>
        </w:rPr>
      </w:pPr>
      <w:r w:rsidRPr="009F59A5">
        <w:rPr>
          <w:rFonts w:asciiTheme="majorHAnsi" w:hAnsiTheme="majorHAnsi" w:cstheme="majorHAnsi"/>
          <w:sz w:val="20"/>
          <w:szCs w:val="20"/>
        </w:rPr>
        <w:t>The recent development of ChatGPT and other language models that rely on artificial intelligence provides a lot of useful informational tools for students. The use of these tools is not prohibited in this class, nay, it is strongly encouraged. You may use these tools to prepare, research, organize, or coordinate your assignments. However, all written product must be original work (including analysis assignments, exams, and the term paper.) If you use these tools to produce writing that is to be graded for the course, you will receive no credit for that assignment. TLDR: yes you can use ChatGPT, just not to write the paper for you.</w:t>
      </w:r>
    </w:p>
    <w:p w14:paraId="4FE4B994" w14:textId="77777777" w:rsidR="007160EF" w:rsidRPr="009F59A5" w:rsidRDefault="007160EF" w:rsidP="007160EF">
      <w:pPr>
        <w:pStyle w:val="Heading4"/>
        <w:rPr>
          <w:rFonts w:asciiTheme="majorHAnsi" w:hAnsiTheme="majorHAnsi" w:cstheme="majorHAnsi"/>
        </w:rPr>
      </w:pPr>
      <w:r w:rsidRPr="009F59A5">
        <w:rPr>
          <w:rFonts w:asciiTheme="majorHAnsi" w:hAnsiTheme="majorHAnsi" w:cstheme="majorHAnsi"/>
        </w:rPr>
        <w:t>Late Assignments</w:t>
      </w:r>
    </w:p>
    <w:p w14:paraId="14B033C4" w14:textId="77777777" w:rsidR="007160EF" w:rsidRPr="009F59A5" w:rsidRDefault="007160EF" w:rsidP="007160EF">
      <w:pPr>
        <w:rPr>
          <w:rFonts w:asciiTheme="majorHAnsi" w:hAnsiTheme="majorHAnsi" w:cstheme="majorHAnsi"/>
          <w:sz w:val="20"/>
          <w:szCs w:val="20"/>
        </w:rPr>
      </w:pPr>
      <w:r w:rsidRPr="009F59A5">
        <w:rPr>
          <w:rFonts w:asciiTheme="majorHAnsi" w:hAnsiTheme="majorHAnsi" w:cstheme="majorHAnsi"/>
          <w:sz w:val="20"/>
          <w:szCs w:val="20"/>
        </w:rPr>
        <w:t xml:space="preserve">All assignments are due prior to class on the day assigned unless otherwise specified. Please check canvas regularly for changes to any assignment requirements, including due dates. Due to the nature of this course, falling behind on assignments will make it difficult for you to succeed in the class. </w:t>
      </w:r>
    </w:p>
    <w:p w14:paraId="4EE174D7" w14:textId="6A2F569C" w:rsidR="007160EF" w:rsidRPr="009F59A5" w:rsidRDefault="007160EF" w:rsidP="007160EF">
      <w:pPr>
        <w:pStyle w:val="Heading4"/>
        <w:rPr>
          <w:rFonts w:asciiTheme="majorHAnsi" w:eastAsia="Times New Roman" w:hAnsiTheme="majorHAnsi" w:cstheme="majorHAnsi"/>
        </w:rPr>
      </w:pPr>
      <w:r w:rsidRPr="009F59A5">
        <w:rPr>
          <w:rFonts w:asciiTheme="majorHAnsi" w:eastAsia="Times New Roman" w:hAnsiTheme="majorHAnsi" w:cstheme="majorHAnsi"/>
        </w:rPr>
        <w:t>Required Readings</w:t>
      </w:r>
    </w:p>
    <w:p w14:paraId="50286347" w14:textId="0755DF20" w:rsidR="00F97EC2" w:rsidRPr="009F59A5" w:rsidRDefault="007160EF" w:rsidP="007160EF">
      <w:pPr>
        <w:ind w:left="720" w:hanging="720"/>
        <w:rPr>
          <w:rFonts w:asciiTheme="majorHAnsi" w:hAnsiTheme="majorHAnsi" w:cstheme="majorHAnsi"/>
          <w:sz w:val="20"/>
          <w:szCs w:val="20"/>
        </w:rPr>
      </w:pPr>
      <w:r w:rsidRPr="009F59A5">
        <w:rPr>
          <w:rFonts w:asciiTheme="majorHAnsi" w:hAnsiTheme="majorHAnsi" w:cstheme="majorHAnsi"/>
          <w:sz w:val="20"/>
          <w:szCs w:val="20"/>
        </w:rPr>
        <w:t>Campbell, K. K., &amp; Jamieson, K. H. (2013). Presidents creating the presidency: Deeds done in words. Chicago: The University of Chicago Press.</w:t>
      </w:r>
    </w:p>
    <w:p w14:paraId="52118E49" w14:textId="5FDACEA7" w:rsidR="007160EF" w:rsidRPr="009F59A5" w:rsidRDefault="007160EF" w:rsidP="007160EF">
      <w:pPr>
        <w:ind w:left="720" w:hanging="720"/>
        <w:rPr>
          <w:rFonts w:asciiTheme="majorHAnsi" w:hAnsiTheme="majorHAnsi" w:cstheme="majorHAnsi"/>
          <w:sz w:val="20"/>
          <w:szCs w:val="20"/>
        </w:rPr>
      </w:pPr>
      <w:r w:rsidRPr="009F59A5">
        <w:rPr>
          <w:rFonts w:asciiTheme="majorHAnsi" w:hAnsiTheme="majorHAnsi" w:cstheme="majorHAnsi"/>
          <w:sz w:val="20"/>
          <w:szCs w:val="20"/>
        </w:rPr>
        <w:t>Various readings on the presidency provided on Canvas</w:t>
      </w:r>
      <w:r w:rsidR="005516CE">
        <w:rPr>
          <w:rFonts w:asciiTheme="majorHAnsi" w:hAnsiTheme="majorHAnsi" w:cstheme="majorHAnsi"/>
          <w:sz w:val="20"/>
          <w:szCs w:val="20"/>
        </w:rPr>
        <w:t xml:space="preserve"> by the instructor</w:t>
      </w:r>
    </w:p>
    <w:p w14:paraId="5796B0D1" w14:textId="7B9562F7" w:rsidR="009F59A5" w:rsidRPr="009F59A5" w:rsidRDefault="009F59A5" w:rsidP="009F59A5">
      <w:pPr>
        <w:pStyle w:val="Heading4"/>
      </w:pPr>
      <w:r>
        <w:t>Grading</w:t>
      </w:r>
    </w:p>
    <w:p w14:paraId="53B0AD1C" w14:textId="389EA61E" w:rsidR="007160EF" w:rsidRDefault="009F59A5" w:rsidP="009F59A5">
      <w:pPr>
        <w:spacing w:after="0" w:line="240" w:lineRule="auto"/>
        <w:rPr>
          <w:rFonts w:asciiTheme="majorHAnsi" w:hAnsiTheme="majorHAnsi" w:cstheme="majorHAnsi"/>
        </w:rPr>
      </w:pPr>
      <w:r>
        <w:rPr>
          <w:rFonts w:asciiTheme="majorHAnsi" w:hAnsiTheme="majorHAnsi" w:cstheme="majorHAnsi"/>
        </w:rPr>
        <w:t xml:space="preserve">Exam 1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w:t>
      </w:r>
    </w:p>
    <w:p w14:paraId="6E2DA3D4" w14:textId="39579282" w:rsidR="009F59A5" w:rsidRDefault="009F59A5" w:rsidP="009F59A5">
      <w:pPr>
        <w:spacing w:after="0" w:line="240" w:lineRule="auto"/>
        <w:rPr>
          <w:rFonts w:asciiTheme="majorHAnsi" w:hAnsiTheme="majorHAnsi" w:cstheme="majorHAnsi"/>
        </w:rPr>
      </w:pPr>
      <w:r>
        <w:rPr>
          <w:rFonts w:asciiTheme="majorHAnsi" w:hAnsiTheme="majorHAnsi" w:cstheme="majorHAnsi"/>
        </w:rPr>
        <w:t xml:space="preserve">Exam 2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w:t>
      </w:r>
    </w:p>
    <w:p w14:paraId="39B602C9" w14:textId="5B7F51CA" w:rsidR="009F59A5" w:rsidRDefault="009F59A5" w:rsidP="009F59A5">
      <w:pPr>
        <w:spacing w:after="0" w:line="240" w:lineRule="auto"/>
        <w:rPr>
          <w:rFonts w:asciiTheme="majorHAnsi" w:hAnsiTheme="majorHAnsi" w:cstheme="majorHAnsi"/>
        </w:rPr>
      </w:pPr>
      <w:r>
        <w:rPr>
          <w:rFonts w:asciiTheme="majorHAnsi" w:hAnsiTheme="majorHAnsi" w:cstheme="majorHAnsi"/>
        </w:rPr>
        <w:t xml:space="preserve">Analysis Paper </w:t>
      </w:r>
      <w:r>
        <w:rPr>
          <w:rFonts w:asciiTheme="majorHAnsi" w:hAnsiTheme="majorHAnsi" w:cstheme="majorHAnsi"/>
        </w:rPr>
        <w:tab/>
        <w:t xml:space="preserve"> </w:t>
      </w:r>
      <w:r>
        <w:rPr>
          <w:rFonts w:asciiTheme="majorHAnsi" w:hAnsiTheme="majorHAnsi" w:cstheme="majorHAnsi"/>
        </w:rPr>
        <w:tab/>
      </w:r>
      <w:r>
        <w:rPr>
          <w:rFonts w:asciiTheme="majorHAnsi" w:hAnsiTheme="majorHAnsi" w:cstheme="majorHAnsi"/>
        </w:rPr>
        <w:tab/>
        <w:t>20%</w:t>
      </w:r>
    </w:p>
    <w:p w14:paraId="25A4961F" w14:textId="35FAFCBB" w:rsidR="009F59A5" w:rsidRDefault="009F59A5" w:rsidP="009F59A5">
      <w:pPr>
        <w:spacing w:after="0" w:line="240" w:lineRule="auto"/>
        <w:rPr>
          <w:rFonts w:asciiTheme="majorHAnsi" w:hAnsiTheme="majorHAnsi" w:cstheme="majorHAnsi"/>
        </w:rPr>
      </w:pPr>
      <w:r>
        <w:rPr>
          <w:rFonts w:asciiTheme="majorHAnsi" w:hAnsiTheme="majorHAnsi" w:cstheme="majorHAnsi"/>
        </w:rPr>
        <w:t>Weekly Analysis Assignments</w:t>
      </w:r>
      <w:r>
        <w:rPr>
          <w:rFonts w:asciiTheme="majorHAnsi" w:hAnsiTheme="majorHAnsi" w:cstheme="majorHAnsi"/>
        </w:rPr>
        <w:tab/>
      </w:r>
      <w:r>
        <w:rPr>
          <w:rFonts w:asciiTheme="majorHAnsi" w:hAnsiTheme="majorHAnsi" w:cstheme="majorHAnsi"/>
        </w:rPr>
        <w:t>20%</w:t>
      </w:r>
    </w:p>
    <w:p w14:paraId="2F4ACA33" w14:textId="78BE53B8" w:rsidR="009F59A5" w:rsidRDefault="009F59A5" w:rsidP="009F59A5">
      <w:pPr>
        <w:spacing w:after="0" w:line="240" w:lineRule="auto"/>
        <w:rPr>
          <w:rFonts w:asciiTheme="majorHAnsi" w:hAnsiTheme="majorHAnsi" w:cstheme="majorHAnsi"/>
        </w:rPr>
      </w:pPr>
      <w:r>
        <w:rPr>
          <w:rFonts w:asciiTheme="majorHAnsi" w:hAnsiTheme="majorHAnsi" w:cstheme="majorHAnsi"/>
        </w:rPr>
        <w:t>In-Class Presentation</w:t>
      </w:r>
      <w:r>
        <w:rPr>
          <w:rFonts w:asciiTheme="majorHAnsi" w:hAnsiTheme="majorHAnsi" w:cstheme="majorHAnsi"/>
        </w:rPr>
        <w:tab/>
      </w:r>
      <w:r>
        <w:rPr>
          <w:rFonts w:asciiTheme="majorHAnsi" w:hAnsiTheme="majorHAnsi" w:cstheme="majorHAnsi"/>
        </w:rPr>
        <w:tab/>
        <w:t>10%</w:t>
      </w:r>
    </w:p>
    <w:p w14:paraId="49E08B94" w14:textId="1695D7E0" w:rsidR="009F59A5" w:rsidRDefault="009F59A5" w:rsidP="009F59A5">
      <w:pPr>
        <w:spacing w:after="0" w:line="240" w:lineRule="auto"/>
        <w:rPr>
          <w:rFonts w:asciiTheme="majorHAnsi" w:hAnsiTheme="majorHAnsi" w:cstheme="majorHAnsi"/>
        </w:rPr>
      </w:pPr>
      <w:r>
        <w:rPr>
          <w:rFonts w:asciiTheme="majorHAnsi" w:hAnsiTheme="majorHAnsi" w:cstheme="majorHAnsi"/>
        </w:rPr>
        <w:t>Attendance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10%</w:t>
      </w:r>
    </w:p>
    <w:p w14:paraId="6C41ADB4" w14:textId="77777777" w:rsidR="009F59A5" w:rsidRDefault="009F59A5" w:rsidP="009F59A5">
      <w:pPr>
        <w:spacing w:after="0" w:line="240" w:lineRule="auto"/>
        <w:rPr>
          <w:rFonts w:asciiTheme="majorHAnsi" w:hAnsiTheme="majorHAnsi" w:cstheme="majorHAnsi"/>
        </w:rPr>
      </w:pPr>
    </w:p>
    <w:p w14:paraId="554073B4" w14:textId="77777777" w:rsidR="005516CE" w:rsidRDefault="005516CE">
      <w:pPr>
        <w:rPr>
          <w:rFonts w:eastAsiaTheme="majorEastAsia" w:cstheme="majorBidi"/>
          <w:b/>
          <w:sz w:val="32"/>
          <w:szCs w:val="24"/>
          <w:u w:val="single"/>
        </w:rPr>
      </w:pPr>
      <w:r>
        <w:br w:type="page"/>
      </w:r>
    </w:p>
    <w:p w14:paraId="776A3D11" w14:textId="14567E85" w:rsidR="009F59A5" w:rsidRDefault="009F59A5" w:rsidP="009F59A5">
      <w:pPr>
        <w:pStyle w:val="Heading3"/>
      </w:pPr>
      <w:r>
        <w:lastRenderedPageBreak/>
        <w:t>Part 3: Course Schedule</w:t>
      </w:r>
    </w:p>
    <w:p w14:paraId="3737AEE0" w14:textId="77777777" w:rsidR="005516CE" w:rsidRPr="005516CE" w:rsidRDefault="005516CE" w:rsidP="005516CE"/>
    <w:tbl>
      <w:tblPr>
        <w:tblStyle w:val="TableGrid"/>
        <w:tblW w:w="0" w:type="auto"/>
        <w:tblLook w:val="04A0" w:firstRow="1" w:lastRow="0" w:firstColumn="1" w:lastColumn="0" w:noHBand="0" w:noVBand="1"/>
      </w:tblPr>
      <w:tblGrid>
        <w:gridCol w:w="895"/>
        <w:gridCol w:w="5130"/>
        <w:gridCol w:w="2067"/>
        <w:gridCol w:w="2698"/>
      </w:tblGrid>
      <w:tr w:rsidR="00E0142F" w:rsidRPr="005516CE" w14:paraId="22EEE8F0" w14:textId="77777777" w:rsidTr="00E0142F">
        <w:tc>
          <w:tcPr>
            <w:tcW w:w="895" w:type="dxa"/>
          </w:tcPr>
          <w:p w14:paraId="7E7BA7C3" w14:textId="1A1DD6D7" w:rsidR="00E0142F" w:rsidRPr="005516CE" w:rsidRDefault="00E0142F" w:rsidP="00E0142F">
            <w:pPr>
              <w:rPr>
                <w:b/>
                <w:bCs/>
                <w:sz w:val="20"/>
                <w:szCs w:val="20"/>
                <w:u w:val="single"/>
              </w:rPr>
            </w:pPr>
            <w:r w:rsidRPr="005516CE">
              <w:rPr>
                <w:b/>
                <w:bCs/>
                <w:sz w:val="20"/>
                <w:szCs w:val="20"/>
                <w:u w:val="single"/>
              </w:rPr>
              <w:t>Date</w:t>
            </w:r>
          </w:p>
        </w:tc>
        <w:tc>
          <w:tcPr>
            <w:tcW w:w="5130" w:type="dxa"/>
          </w:tcPr>
          <w:p w14:paraId="68DFE0BE" w14:textId="75EA0958" w:rsidR="00E0142F" w:rsidRPr="005516CE" w:rsidRDefault="00E0142F" w:rsidP="00E0142F">
            <w:pPr>
              <w:rPr>
                <w:b/>
                <w:bCs/>
                <w:sz w:val="20"/>
                <w:szCs w:val="20"/>
                <w:u w:val="single"/>
              </w:rPr>
            </w:pPr>
            <w:r w:rsidRPr="005516CE">
              <w:rPr>
                <w:b/>
                <w:bCs/>
                <w:sz w:val="20"/>
                <w:szCs w:val="20"/>
                <w:u w:val="single"/>
              </w:rPr>
              <w:t>Topic</w:t>
            </w:r>
          </w:p>
        </w:tc>
        <w:tc>
          <w:tcPr>
            <w:tcW w:w="2067" w:type="dxa"/>
          </w:tcPr>
          <w:p w14:paraId="6FBDD16E" w14:textId="5D89BF23" w:rsidR="00E0142F" w:rsidRPr="005516CE" w:rsidRDefault="00E0142F" w:rsidP="00E0142F">
            <w:pPr>
              <w:rPr>
                <w:b/>
                <w:bCs/>
                <w:sz w:val="20"/>
                <w:szCs w:val="20"/>
                <w:u w:val="single"/>
              </w:rPr>
            </w:pPr>
            <w:r w:rsidRPr="005516CE">
              <w:rPr>
                <w:b/>
                <w:bCs/>
                <w:sz w:val="20"/>
                <w:szCs w:val="20"/>
                <w:u w:val="single"/>
              </w:rPr>
              <w:t>Readings</w:t>
            </w:r>
          </w:p>
        </w:tc>
        <w:tc>
          <w:tcPr>
            <w:tcW w:w="2698" w:type="dxa"/>
          </w:tcPr>
          <w:p w14:paraId="60186531" w14:textId="6A6FD500" w:rsidR="00E0142F" w:rsidRPr="005516CE" w:rsidRDefault="00E0142F" w:rsidP="00E0142F">
            <w:pPr>
              <w:rPr>
                <w:b/>
                <w:bCs/>
                <w:sz w:val="20"/>
                <w:szCs w:val="20"/>
                <w:u w:val="single"/>
              </w:rPr>
            </w:pPr>
            <w:r w:rsidRPr="005516CE">
              <w:rPr>
                <w:b/>
                <w:bCs/>
                <w:sz w:val="20"/>
                <w:szCs w:val="20"/>
                <w:u w:val="single"/>
              </w:rPr>
              <w:t>Due</w:t>
            </w:r>
          </w:p>
        </w:tc>
      </w:tr>
      <w:tr w:rsidR="00E0142F" w:rsidRPr="00E0142F" w14:paraId="105EC90F" w14:textId="77777777" w:rsidTr="00E0142F">
        <w:tc>
          <w:tcPr>
            <w:tcW w:w="895" w:type="dxa"/>
          </w:tcPr>
          <w:p w14:paraId="17653543" w14:textId="13E44058" w:rsidR="00E0142F" w:rsidRPr="00E0142F" w:rsidRDefault="00E0142F" w:rsidP="00E0142F">
            <w:pPr>
              <w:rPr>
                <w:sz w:val="20"/>
                <w:szCs w:val="20"/>
              </w:rPr>
            </w:pPr>
            <w:r w:rsidRPr="00E0142F">
              <w:rPr>
                <w:sz w:val="20"/>
                <w:szCs w:val="20"/>
              </w:rPr>
              <w:t>Aug 22</w:t>
            </w:r>
          </w:p>
        </w:tc>
        <w:tc>
          <w:tcPr>
            <w:tcW w:w="5130" w:type="dxa"/>
          </w:tcPr>
          <w:p w14:paraId="20B908EF" w14:textId="3A828ECB" w:rsidR="00E0142F" w:rsidRPr="00E0142F" w:rsidRDefault="00E0142F" w:rsidP="00E0142F">
            <w:pPr>
              <w:rPr>
                <w:sz w:val="20"/>
                <w:szCs w:val="20"/>
              </w:rPr>
            </w:pPr>
            <w:r w:rsidRPr="00E0142F">
              <w:rPr>
                <w:sz w:val="20"/>
                <w:szCs w:val="20"/>
              </w:rPr>
              <w:t>Introduction to the Course</w:t>
            </w:r>
          </w:p>
        </w:tc>
        <w:tc>
          <w:tcPr>
            <w:tcW w:w="2067" w:type="dxa"/>
          </w:tcPr>
          <w:p w14:paraId="75987823" w14:textId="77777777" w:rsidR="00E0142F" w:rsidRPr="00E0142F" w:rsidRDefault="00E0142F" w:rsidP="00E0142F">
            <w:pPr>
              <w:rPr>
                <w:sz w:val="20"/>
                <w:szCs w:val="20"/>
              </w:rPr>
            </w:pPr>
          </w:p>
        </w:tc>
        <w:tc>
          <w:tcPr>
            <w:tcW w:w="2698" w:type="dxa"/>
          </w:tcPr>
          <w:p w14:paraId="7545C335" w14:textId="77777777" w:rsidR="00E0142F" w:rsidRPr="00E0142F" w:rsidRDefault="00E0142F" w:rsidP="00E0142F">
            <w:pPr>
              <w:rPr>
                <w:sz w:val="20"/>
                <w:szCs w:val="20"/>
              </w:rPr>
            </w:pPr>
          </w:p>
        </w:tc>
      </w:tr>
      <w:tr w:rsidR="00E0142F" w:rsidRPr="00E0142F" w14:paraId="5EAD43E3" w14:textId="77777777" w:rsidTr="00E0142F">
        <w:tc>
          <w:tcPr>
            <w:tcW w:w="895" w:type="dxa"/>
          </w:tcPr>
          <w:p w14:paraId="1F540138" w14:textId="7B975277" w:rsidR="00E0142F" w:rsidRPr="00E0142F" w:rsidRDefault="00E0142F" w:rsidP="00E0142F">
            <w:pPr>
              <w:rPr>
                <w:sz w:val="20"/>
                <w:szCs w:val="20"/>
              </w:rPr>
            </w:pPr>
            <w:r w:rsidRPr="00E0142F">
              <w:rPr>
                <w:sz w:val="20"/>
                <w:szCs w:val="20"/>
              </w:rPr>
              <w:t>Aug 24</w:t>
            </w:r>
          </w:p>
        </w:tc>
        <w:tc>
          <w:tcPr>
            <w:tcW w:w="5130" w:type="dxa"/>
          </w:tcPr>
          <w:p w14:paraId="74BF80BB" w14:textId="37DFAE3D" w:rsidR="00E0142F" w:rsidRPr="00E0142F" w:rsidRDefault="00E0142F" w:rsidP="00E0142F">
            <w:pPr>
              <w:rPr>
                <w:sz w:val="20"/>
                <w:szCs w:val="20"/>
              </w:rPr>
            </w:pPr>
            <w:r w:rsidRPr="00E0142F">
              <w:rPr>
                <w:sz w:val="20"/>
                <w:szCs w:val="20"/>
              </w:rPr>
              <w:t>Rise of the Rhetorical Presidency</w:t>
            </w:r>
          </w:p>
        </w:tc>
        <w:tc>
          <w:tcPr>
            <w:tcW w:w="2067" w:type="dxa"/>
          </w:tcPr>
          <w:p w14:paraId="71BA7965" w14:textId="2078BDCC" w:rsidR="00E0142F" w:rsidRPr="00E0142F" w:rsidRDefault="00E0142F" w:rsidP="00E0142F">
            <w:pPr>
              <w:rPr>
                <w:sz w:val="20"/>
                <w:szCs w:val="20"/>
              </w:rPr>
            </w:pPr>
            <w:r w:rsidRPr="00E0142F">
              <w:rPr>
                <w:sz w:val="20"/>
                <w:szCs w:val="20"/>
              </w:rPr>
              <w:t>Caesar et Al (Canvas)</w:t>
            </w:r>
          </w:p>
        </w:tc>
        <w:tc>
          <w:tcPr>
            <w:tcW w:w="2698" w:type="dxa"/>
          </w:tcPr>
          <w:p w14:paraId="19D01473" w14:textId="77777777" w:rsidR="00E0142F" w:rsidRPr="00E0142F" w:rsidRDefault="00E0142F" w:rsidP="00E0142F">
            <w:pPr>
              <w:rPr>
                <w:sz w:val="20"/>
                <w:szCs w:val="20"/>
              </w:rPr>
            </w:pPr>
          </w:p>
        </w:tc>
      </w:tr>
      <w:tr w:rsidR="00E0142F" w:rsidRPr="00E0142F" w14:paraId="55342969" w14:textId="77777777" w:rsidTr="00E0142F">
        <w:tc>
          <w:tcPr>
            <w:tcW w:w="895" w:type="dxa"/>
          </w:tcPr>
          <w:p w14:paraId="38123993" w14:textId="3727B81C" w:rsidR="00E0142F" w:rsidRPr="00E0142F" w:rsidRDefault="00E0142F" w:rsidP="00E0142F">
            <w:pPr>
              <w:rPr>
                <w:sz w:val="20"/>
                <w:szCs w:val="20"/>
              </w:rPr>
            </w:pPr>
            <w:r w:rsidRPr="00E0142F">
              <w:rPr>
                <w:sz w:val="20"/>
                <w:szCs w:val="20"/>
              </w:rPr>
              <w:t>Aug 29</w:t>
            </w:r>
          </w:p>
        </w:tc>
        <w:tc>
          <w:tcPr>
            <w:tcW w:w="5130" w:type="dxa"/>
          </w:tcPr>
          <w:p w14:paraId="2E379BA3" w14:textId="5DF815B8" w:rsidR="00E0142F" w:rsidRPr="00E0142F" w:rsidRDefault="00E0142F" w:rsidP="00E0142F">
            <w:pPr>
              <w:rPr>
                <w:sz w:val="20"/>
                <w:szCs w:val="20"/>
              </w:rPr>
            </w:pPr>
            <w:r w:rsidRPr="00E0142F">
              <w:rPr>
                <w:sz w:val="20"/>
                <w:szCs w:val="20"/>
              </w:rPr>
              <w:t>Evolution of the Rhetorical Presidency</w:t>
            </w:r>
          </w:p>
        </w:tc>
        <w:tc>
          <w:tcPr>
            <w:tcW w:w="2067" w:type="dxa"/>
          </w:tcPr>
          <w:p w14:paraId="265A90E3" w14:textId="66E69EB8" w:rsidR="00E0142F" w:rsidRPr="00E0142F" w:rsidRDefault="00E0142F" w:rsidP="00E0142F">
            <w:pPr>
              <w:rPr>
                <w:sz w:val="20"/>
                <w:szCs w:val="20"/>
              </w:rPr>
            </w:pPr>
            <w:r>
              <w:rPr>
                <w:sz w:val="20"/>
                <w:szCs w:val="20"/>
              </w:rPr>
              <w:t>Teten (Canvas)</w:t>
            </w:r>
          </w:p>
        </w:tc>
        <w:tc>
          <w:tcPr>
            <w:tcW w:w="2698" w:type="dxa"/>
          </w:tcPr>
          <w:p w14:paraId="7B7511AE" w14:textId="77777777" w:rsidR="00E0142F" w:rsidRPr="00E0142F" w:rsidRDefault="00E0142F" w:rsidP="00E0142F">
            <w:pPr>
              <w:rPr>
                <w:sz w:val="20"/>
                <w:szCs w:val="20"/>
              </w:rPr>
            </w:pPr>
          </w:p>
        </w:tc>
      </w:tr>
      <w:tr w:rsidR="00E0142F" w:rsidRPr="00E0142F" w14:paraId="7D7332DB" w14:textId="77777777" w:rsidTr="00E0142F">
        <w:tc>
          <w:tcPr>
            <w:tcW w:w="895" w:type="dxa"/>
          </w:tcPr>
          <w:p w14:paraId="4D257BE2" w14:textId="40DEAF1E" w:rsidR="00E0142F" w:rsidRPr="00E0142F" w:rsidRDefault="00E0142F" w:rsidP="00E0142F">
            <w:pPr>
              <w:rPr>
                <w:sz w:val="20"/>
                <w:szCs w:val="20"/>
              </w:rPr>
            </w:pPr>
            <w:r>
              <w:rPr>
                <w:sz w:val="20"/>
                <w:szCs w:val="20"/>
              </w:rPr>
              <w:t>Aug 31</w:t>
            </w:r>
          </w:p>
        </w:tc>
        <w:tc>
          <w:tcPr>
            <w:tcW w:w="5130" w:type="dxa"/>
          </w:tcPr>
          <w:p w14:paraId="320E65AB" w14:textId="2AF4844D" w:rsidR="00E0142F" w:rsidRPr="00E0142F" w:rsidRDefault="00E0142F" w:rsidP="00E0142F">
            <w:pPr>
              <w:rPr>
                <w:sz w:val="20"/>
                <w:szCs w:val="20"/>
              </w:rPr>
            </w:pPr>
            <w:r>
              <w:rPr>
                <w:sz w:val="20"/>
                <w:szCs w:val="20"/>
              </w:rPr>
              <w:t>Problems with the Rhetorical Presidency</w:t>
            </w:r>
          </w:p>
        </w:tc>
        <w:tc>
          <w:tcPr>
            <w:tcW w:w="2067" w:type="dxa"/>
          </w:tcPr>
          <w:p w14:paraId="6D5F1F6B" w14:textId="77777777" w:rsidR="00E0142F" w:rsidRPr="00E0142F" w:rsidRDefault="00E0142F" w:rsidP="00E0142F">
            <w:pPr>
              <w:rPr>
                <w:sz w:val="20"/>
                <w:szCs w:val="20"/>
              </w:rPr>
            </w:pPr>
          </w:p>
        </w:tc>
        <w:tc>
          <w:tcPr>
            <w:tcW w:w="2698" w:type="dxa"/>
          </w:tcPr>
          <w:p w14:paraId="754544F4" w14:textId="4A7B233A" w:rsidR="00E0142F" w:rsidRPr="00E0142F" w:rsidRDefault="00E0142F" w:rsidP="00E0142F">
            <w:pPr>
              <w:rPr>
                <w:sz w:val="20"/>
                <w:szCs w:val="20"/>
              </w:rPr>
            </w:pPr>
            <w:r>
              <w:rPr>
                <w:sz w:val="20"/>
                <w:szCs w:val="20"/>
              </w:rPr>
              <w:t>Analysis #1</w:t>
            </w:r>
          </w:p>
        </w:tc>
      </w:tr>
      <w:tr w:rsidR="00E0142F" w:rsidRPr="00E0142F" w14:paraId="747FBEFF" w14:textId="77777777" w:rsidTr="00E0142F">
        <w:tc>
          <w:tcPr>
            <w:tcW w:w="895" w:type="dxa"/>
          </w:tcPr>
          <w:p w14:paraId="47730341" w14:textId="78886F72" w:rsidR="00E0142F" w:rsidRPr="00E0142F" w:rsidRDefault="00E0142F" w:rsidP="00E0142F">
            <w:pPr>
              <w:rPr>
                <w:sz w:val="20"/>
                <w:szCs w:val="20"/>
              </w:rPr>
            </w:pPr>
            <w:r>
              <w:rPr>
                <w:sz w:val="20"/>
                <w:szCs w:val="20"/>
              </w:rPr>
              <w:t>Sep 5</w:t>
            </w:r>
          </w:p>
        </w:tc>
        <w:tc>
          <w:tcPr>
            <w:tcW w:w="5130" w:type="dxa"/>
          </w:tcPr>
          <w:p w14:paraId="2250ACA8" w14:textId="78D1CCBC" w:rsidR="00E0142F" w:rsidRPr="00E0142F" w:rsidRDefault="00E0142F" w:rsidP="00E0142F">
            <w:pPr>
              <w:rPr>
                <w:sz w:val="20"/>
                <w:szCs w:val="20"/>
              </w:rPr>
            </w:pPr>
            <w:r>
              <w:rPr>
                <w:sz w:val="20"/>
                <w:szCs w:val="20"/>
              </w:rPr>
              <w:t>Generic Analysis as a Method</w:t>
            </w:r>
          </w:p>
        </w:tc>
        <w:tc>
          <w:tcPr>
            <w:tcW w:w="2067" w:type="dxa"/>
          </w:tcPr>
          <w:p w14:paraId="0BFC6CEB" w14:textId="7D628DAF" w:rsidR="00E0142F" w:rsidRPr="00E0142F" w:rsidRDefault="00E0142F" w:rsidP="00E0142F">
            <w:pPr>
              <w:rPr>
                <w:sz w:val="20"/>
                <w:szCs w:val="20"/>
              </w:rPr>
            </w:pPr>
            <w:r>
              <w:rPr>
                <w:sz w:val="20"/>
                <w:szCs w:val="20"/>
              </w:rPr>
              <w:t>Campbell – Chapter 1</w:t>
            </w:r>
          </w:p>
        </w:tc>
        <w:tc>
          <w:tcPr>
            <w:tcW w:w="2698" w:type="dxa"/>
          </w:tcPr>
          <w:p w14:paraId="6DEB3C93" w14:textId="77777777" w:rsidR="00E0142F" w:rsidRPr="00E0142F" w:rsidRDefault="00E0142F" w:rsidP="00E0142F">
            <w:pPr>
              <w:rPr>
                <w:sz w:val="20"/>
                <w:szCs w:val="20"/>
              </w:rPr>
            </w:pPr>
          </w:p>
        </w:tc>
      </w:tr>
      <w:tr w:rsidR="00E0142F" w:rsidRPr="00E0142F" w14:paraId="02E52070" w14:textId="77777777" w:rsidTr="00E0142F">
        <w:tc>
          <w:tcPr>
            <w:tcW w:w="895" w:type="dxa"/>
          </w:tcPr>
          <w:p w14:paraId="63CF368B" w14:textId="5F409493" w:rsidR="00E0142F" w:rsidRPr="00E0142F" w:rsidRDefault="00E0142F" w:rsidP="00E0142F">
            <w:pPr>
              <w:rPr>
                <w:sz w:val="20"/>
                <w:szCs w:val="20"/>
              </w:rPr>
            </w:pPr>
            <w:r>
              <w:rPr>
                <w:sz w:val="20"/>
                <w:szCs w:val="20"/>
              </w:rPr>
              <w:t>Sep 7</w:t>
            </w:r>
          </w:p>
        </w:tc>
        <w:tc>
          <w:tcPr>
            <w:tcW w:w="5130" w:type="dxa"/>
          </w:tcPr>
          <w:p w14:paraId="1F6C60B8" w14:textId="59DB66E7" w:rsidR="00E0142F" w:rsidRPr="00E0142F" w:rsidRDefault="00E0142F" w:rsidP="00E0142F">
            <w:pPr>
              <w:rPr>
                <w:sz w:val="20"/>
                <w:szCs w:val="20"/>
              </w:rPr>
            </w:pPr>
            <w:r>
              <w:rPr>
                <w:sz w:val="20"/>
                <w:szCs w:val="20"/>
              </w:rPr>
              <w:t>Power of Presidential Definition</w:t>
            </w:r>
          </w:p>
        </w:tc>
        <w:tc>
          <w:tcPr>
            <w:tcW w:w="2067" w:type="dxa"/>
          </w:tcPr>
          <w:p w14:paraId="1BC72DBD" w14:textId="6A0BEF44" w:rsidR="00E0142F" w:rsidRPr="00E0142F" w:rsidRDefault="00E0142F" w:rsidP="00E0142F">
            <w:pPr>
              <w:rPr>
                <w:sz w:val="20"/>
                <w:szCs w:val="20"/>
              </w:rPr>
            </w:pPr>
            <w:r>
              <w:rPr>
                <w:sz w:val="20"/>
                <w:szCs w:val="20"/>
              </w:rPr>
              <w:t>Zarefsky (Canvas)</w:t>
            </w:r>
          </w:p>
        </w:tc>
        <w:tc>
          <w:tcPr>
            <w:tcW w:w="2698" w:type="dxa"/>
          </w:tcPr>
          <w:p w14:paraId="43327CA8" w14:textId="1DFB233A" w:rsidR="00E0142F" w:rsidRPr="00E0142F" w:rsidRDefault="00E0142F" w:rsidP="00E0142F">
            <w:pPr>
              <w:rPr>
                <w:sz w:val="20"/>
                <w:szCs w:val="20"/>
              </w:rPr>
            </w:pPr>
            <w:r>
              <w:rPr>
                <w:sz w:val="20"/>
                <w:szCs w:val="20"/>
              </w:rPr>
              <w:t>Analysis #2</w:t>
            </w:r>
          </w:p>
        </w:tc>
      </w:tr>
      <w:tr w:rsidR="00E0142F" w:rsidRPr="00E0142F" w14:paraId="269A7BF5" w14:textId="77777777" w:rsidTr="00E0142F">
        <w:tc>
          <w:tcPr>
            <w:tcW w:w="895" w:type="dxa"/>
          </w:tcPr>
          <w:p w14:paraId="2B1A0F47" w14:textId="7ED173A6" w:rsidR="00E0142F" w:rsidRPr="00E0142F" w:rsidRDefault="00E0142F" w:rsidP="00E0142F">
            <w:pPr>
              <w:rPr>
                <w:sz w:val="20"/>
                <w:szCs w:val="20"/>
              </w:rPr>
            </w:pPr>
            <w:r>
              <w:rPr>
                <w:sz w:val="20"/>
                <w:szCs w:val="20"/>
              </w:rPr>
              <w:t>Sep 12</w:t>
            </w:r>
          </w:p>
        </w:tc>
        <w:tc>
          <w:tcPr>
            <w:tcW w:w="5130" w:type="dxa"/>
          </w:tcPr>
          <w:p w14:paraId="21C8DF2E" w14:textId="2152E8F2" w:rsidR="00E0142F" w:rsidRPr="00E0142F" w:rsidRDefault="00E0142F" w:rsidP="00E0142F">
            <w:pPr>
              <w:rPr>
                <w:sz w:val="20"/>
                <w:szCs w:val="20"/>
              </w:rPr>
            </w:pPr>
            <w:r>
              <w:rPr>
                <w:sz w:val="20"/>
                <w:szCs w:val="20"/>
              </w:rPr>
              <w:t>Campaigning for the Presidency</w:t>
            </w:r>
          </w:p>
        </w:tc>
        <w:tc>
          <w:tcPr>
            <w:tcW w:w="2067" w:type="dxa"/>
          </w:tcPr>
          <w:p w14:paraId="32269DA9" w14:textId="2C79B2F9" w:rsidR="00E0142F" w:rsidRPr="00E0142F" w:rsidRDefault="00E0142F" w:rsidP="00E0142F">
            <w:pPr>
              <w:rPr>
                <w:sz w:val="20"/>
                <w:szCs w:val="20"/>
              </w:rPr>
            </w:pPr>
            <w:r>
              <w:rPr>
                <w:sz w:val="20"/>
                <w:szCs w:val="20"/>
              </w:rPr>
              <w:t>Medhurst (Canvas)</w:t>
            </w:r>
          </w:p>
        </w:tc>
        <w:tc>
          <w:tcPr>
            <w:tcW w:w="2698" w:type="dxa"/>
          </w:tcPr>
          <w:p w14:paraId="0E7B2DD8" w14:textId="77777777" w:rsidR="00E0142F" w:rsidRPr="00E0142F" w:rsidRDefault="00E0142F" w:rsidP="00E0142F">
            <w:pPr>
              <w:rPr>
                <w:sz w:val="20"/>
                <w:szCs w:val="20"/>
              </w:rPr>
            </w:pPr>
          </w:p>
        </w:tc>
      </w:tr>
      <w:tr w:rsidR="00E0142F" w:rsidRPr="00E0142F" w14:paraId="5606E2AD" w14:textId="77777777" w:rsidTr="00E0142F">
        <w:tc>
          <w:tcPr>
            <w:tcW w:w="895" w:type="dxa"/>
          </w:tcPr>
          <w:p w14:paraId="0F921A3B" w14:textId="78C407EB" w:rsidR="00E0142F" w:rsidRPr="00E0142F" w:rsidRDefault="00E0142F" w:rsidP="00E0142F">
            <w:pPr>
              <w:rPr>
                <w:sz w:val="20"/>
                <w:szCs w:val="20"/>
              </w:rPr>
            </w:pPr>
            <w:r>
              <w:rPr>
                <w:sz w:val="20"/>
                <w:szCs w:val="20"/>
              </w:rPr>
              <w:t>Sep 14</w:t>
            </w:r>
          </w:p>
        </w:tc>
        <w:tc>
          <w:tcPr>
            <w:tcW w:w="5130" w:type="dxa"/>
          </w:tcPr>
          <w:p w14:paraId="7305140F" w14:textId="2FD73AA5" w:rsidR="00E0142F" w:rsidRPr="00E0142F" w:rsidRDefault="00E0142F" w:rsidP="00E0142F">
            <w:pPr>
              <w:rPr>
                <w:sz w:val="20"/>
                <w:szCs w:val="20"/>
              </w:rPr>
            </w:pPr>
            <w:r>
              <w:rPr>
                <w:sz w:val="20"/>
                <w:szCs w:val="20"/>
              </w:rPr>
              <w:t>Campaign Advertising and Announcements</w:t>
            </w:r>
          </w:p>
        </w:tc>
        <w:tc>
          <w:tcPr>
            <w:tcW w:w="2067" w:type="dxa"/>
          </w:tcPr>
          <w:p w14:paraId="24DF805B" w14:textId="77777777" w:rsidR="00E0142F" w:rsidRPr="00E0142F" w:rsidRDefault="00E0142F" w:rsidP="00E0142F">
            <w:pPr>
              <w:rPr>
                <w:sz w:val="20"/>
                <w:szCs w:val="20"/>
              </w:rPr>
            </w:pPr>
          </w:p>
        </w:tc>
        <w:tc>
          <w:tcPr>
            <w:tcW w:w="2698" w:type="dxa"/>
          </w:tcPr>
          <w:p w14:paraId="2D4BF51B" w14:textId="39451B21" w:rsidR="00E0142F" w:rsidRPr="00E0142F" w:rsidRDefault="00E0142F" w:rsidP="00E0142F">
            <w:pPr>
              <w:rPr>
                <w:sz w:val="20"/>
                <w:szCs w:val="20"/>
              </w:rPr>
            </w:pPr>
            <w:r>
              <w:rPr>
                <w:sz w:val="20"/>
                <w:szCs w:val="20"/>
              </w:rPr>
              <w:t>Analysis #3</w:t>
            </w:r>
          </w:p>
        </w:tc>
      </w:tr>
      <w:tr w:rsidR="00E0142F" w:rsidRPr="00E0142F" w14:paraId="7735CF96" w14:textId="77777777" w:rsidTr="00E0142F">
        <w:tc>
          <w:tcPr>
            <w:tcW w:w="895" w:type="dxa"/>
          </w:tcPr>
          <w:p w14:paraId="192EA9FF" w14:textId="0A30FEA4" w:rsidR="00E0142F" w:rsidRPr="00E0142F" w:rsidRDefault="00E0142F" w:rsidP="00E0142F">
            <w:pPr>
              <w:rPr>
                <w:sz w:val="20"/>
                <w:szCs w:val="20"/>
              </w:rPr>
            </w:pPr>
            <w:r>
              <w:rPr>
                <w:sz w:val="20"/>
                <w:szCs w:val="20"/>
              </w:rPr>
              <w:t>Sep 19</w:t>
            </w:r>
          </w:p>
        </w:tc>
        <w:tc>
          <w:tcPr>
            <w:tcW w:w="5130" w:type="dxa"/>
          </w:tcPr>
          <w:p w14:paraId="2E3C552F" w14:textId="6EDD1C75" w:rsidR="00E0142F" w:rsidRPr="00E0142F" w:rsidRDefault="00E0142F" w:rsidP="00E0142F">
            <w:pPr>
              <w:rPr>
                <w:sz w:val="20"/>
                <w:szCs w:val="20"/>
              </w:rPr>
            </w:pPr>
            <w:r>
              <w:rPr>
                <w:sz w:val="20"/>
                <w:szCs w:val="20"/>
              </w:rPr>
              <w:t>Presidential Debates</w:t>
            </w:r>
          </w:p>
        </w:tc>
        <w:tc>
          <w:tcPr>
            <w:tcW w:w="2067" w:type="dxa"/>
          </w:tcPr>
          <w:p w14:paraId="5B9CB2BB" w14:textId="0E3A1872" w:rsidR="00E0142F" w:rsidRPr="00E0142F" w:rsidRDefault="00E0142F" w:rsidP="00E0142F">
            <w:pPr>
              <w:rPr>
                <w:sz w:val="20"/>
                <w:szCs w:val="20"/>
              </w:rPr>
            </w:pPr>
            <w:r>
              <w:rPr>
                <w:sz w:val="20"/>
                <w:szCs w:val="20"/>
              </w:rPr>
              <w:t>Drury (Canvas)</w:t>
            </w:r>
          </w:p>
        </w:tc>
        <w:tc>
          <w:tcPr>
            <w:tcW w:w="2698" w:type="dxa"/>
          </w:tcPr>
          <w:p w14:paraId="258194CA" w14:textId="77777777" w:rsidR="00E0142F" w:rsidRPr="00E0142F" w:rsidRDefault="00E0142F" w:rsidP="00E0142F">
            <w:pPr>
              <w:rPr>
                <w:sz w:val="20"/>
                <w:szCs w:val="20"/>
              </w:rPr>
            </w:pPr>
          </w:p>
        </w:tc>
      </w:tr>
      <w:tr w:rsidR="00E0142F" w:rsidRPr="00E0142F" w14:paraId="1E32C1AD" w14:textId="77777777" w:rsidTr="00E0142F">
        <w:tc>
          <w:tcPr>
            <w:tcW w:w="895" w:type="dxa"/>
          </w:tcPr>
          <w:p w14:paraId="6669B543" w14:textId="3EA427E5" w:rsidR="00E0142F" w:rsidRPr="00E0142F" w:rsidRDefault="00E0142F" w:rsidP="00E0142F">
            <w:pPr>
              <w:rPr>
                <w:sz w:val="20"/>
                <w:szCs w:val="20"/>
              </w:rPr>
            </w:pPr>
            <w:r>
              <w:rPr>
                <w:sz w:val="20"/>
                <w:szCs w:val="20"/>
              </w:rPr>
              <w:t>Sep 21</w:t>
            </w:r>
          </w:p>
        </w:tc>
        <w:tc>
          <w:tcPr>
            <w:tcW w:w="5130" w:type="dxa"/>
          </w:tcPr>
          <w:p w14:paraId="005BAA47" w14:textId="2B4CE168" w:rsidR="00E0142F" w:rsidRPr="005516CE" w:rsidRDefault="00E0142F" w:rsidP="00E0142F">
            <w:pPr>
              <w:rPr>
                <w:b/>
                <w:bCs/>
                <w:sz w:val="20"/>
                <w:szCs w:val="20"/>
              </w:rPr>
            </w:pPr>
            <w:r w:rsidRPr="005516CE">
              <w:rPr>
                <w:b/>
                <w:bCs/>
                <w:sz w:val="20"/>
                <w:szCs w:val="20"/>
              </w:rPr>
              <w:t>NO CLASS – DEBATE TRAVEL</w:t>
            </w:r>
          </w:p>
        </w:tc>
        <w:tc>
          <w:tcPr>
            <w:tcW w:w="2067" w:type="dxa"/>
          </w:tcPr>
          <w:p w14:paraId="57A01E96" w14:textId="77777777" w:rsidR="00E0142F" w:rsidRPr="00E0142F" w:rsidRDefault="00E0142F" w:rsidP="00E0142F">
            <w:pPr>
              <w:rPr>
                <w:sz w:val="20"/>
                <w:szCs w:val="20"/>
              </w:rPr>
            </w:pPr>
          </w:p>
        </w:tc>
        <w:tc>
          <w:tcPr>
            <w:tcW w:w="2698" w:type="dxa"/>
          </w:tcPr>
          <w:p w14:paraId="34C2548F" w14:textId="7EC94599" w:rsidR="00E0142F" w:rsidRPr="00E0142F" w:rsidRDefault="00E0142F" w:rsidP="00E0142F">
            <w:pPr>
              <w:rPr>
                <w:sz w:val="20"/>
                <w:szCs w:val="20"/>
              </w:rPr>
            </w:pPr>
            <w:r>
              <w:rPr>
                <w:sz w:val="20"/>
                <w:szCs w:val="20"/>
              </w:rPr>
              <w:t>Analysis #4</w:t>
            </w:r>
          </w:p>
        </w:tc>
      </w:tr>
      <w:tr w:rsidR="00E0142F" w:rsidRPr="00E0142F" w14:paraId="3F69AEA5" w14:textId="77777777" w:rsidTr="00E0142F">
        <w:tc>
          <w:tcPr>
            <w:tcW w:w="895" w:type="dxa"/>
          </w:tcPr>
          <w:p w14:paraId="1C3CC784" w14:textId="2BFE4B94" w:rsidR="00E0142F" w:rsidRPr="00E0142F" w:rsidRDefault="00E0142F" w:rsidP="00E0142F">
            <w:pPr>
              <w:rPr>
                <w:sz w:val="20"/>
                <w:szCs w:val="20"/>
              </w:rPr>
            </w:pPr>
            <w:r>
              <w:rPr>
                <w:sz w:val="20"/>
                <w:szCs w:val="20"/>
              </w:rPr>
              <w:t>Sep 26</w:t>
            </w:r>
          </w:p>
        </w:tc>
        <w:tc>
          <w:tcPr>
            <w:tcW w:w="5130" w:type="dxa"/>
          </w:tcPr>
          <w:p w14:paraId="62BED93C" w14:textId="5FC78BFE" w:rsidR="00E0142F" w:rsidRPr="00E0142F" w:rsidRDefault="00E0142F" w:rsidP="00E0142F">
            <w:pPr>
              <w:rPr>
                <w:sz w:val="20"/>
                <w:szCs w:val="20"/>
              </w:rPr>
            </w:pPr>
            <w:r>
              <w:rPr>
                <w:sz w:val="20"/>
                <w:szCs w:val="20"/>
              </w:rPr>
              <w:t>Presidential Debates – debate discussions</w:t>
            </w:r>
          </w:p>
        </w:tc>
        <w:tc>
          <w:tcPr>
            <w:tcW w:w="2067" w:type="dxa"/>
          </w:tcPr>
          <w:p w14:paraId="4EA0BB2C" w14:textId="77777777" w:rsidR="00E0142F" w:rsidRPr="00E0142F" w:rsidRDefault="00E0142F" w:rsidP="00E0142F">
            <w:pPr>
              <w:rPr>
                <w:sz w:val="20"/>
                <w:szCs w:val="20"/>
              </w:rPr>
            </w:pPr>
          </w:p>
        </w:tc>
        <w:tc>
          <w:tcPr>
            <w:tcW w:w="2698" w:type="dxa"/>
          </w:tcPr>
          <w:p w14:paraId="073961CD" w14:textId="77777777" w:rsidR="00E0142F" w:rsidRPr="00E0142F" w:rsidRDefault="00E0142F" w:rsidP="00E0142F">
            <w:pPr>
              <w:rPr>
                <w:sz w:val="20"/>
                <w:szCs w:val="20"/>
              </w:rPr>
            </w:pPr>
          </w:p>
        </w:tc>
      </w:tr>
      <w:tr w:rsidR="00E0142F" w:rsidRPr="00E0142F" w14:paraId="30C5AEDC" w14:textId="77777777" w:rsidTr="00E0142F">
        <w:tc>
          <w:tcPr>
            <w:tcW w:w="895" w:type="dxa"/>
          </w:tcPr>
          <w:p w14:paraId="545DBA1F" w14:textId="382823E3" w:rsidR="00E0142F" w:rsidRPr="00E0142F" w:rsidRDefault="00E0142F" w:rsidP="00E0142F">
            <w:pPr>
              <w:rPr>
                <w:sz w:val="20"/>
                <w:szCs w:val="20"/>
              </w:rPr>
            </w:pPr>
            <w:r>
              <w:rPr>
                <w:sz w:val="20"/>
                <w:szCs w:val="20"/>
              </w:rPr>
              <w:t>Sep 28</w:t>
            </w:r>
          </w:p>
        </w:tc>
        <w:tc>
          <w:tcPr>
            <w:tcW w:w="5130" w:type="dxa"/>
          </w:tcPr>
          <w:p w14:paraId="2ABA0A5C" w14:textId="4963F7A9" w:rsidR="00E0142F" w:rsidRPr="00E0142F" w:rsidRDefault="00E0142F" w:rsidP="00E0142F">
            <w:pPr>
              <w:rPr>
                <w:sz w:val="20"/>
                <w:szCs w:val="20"/>
              </w:rPr>
            </w:pPr>
            <w:r>
              <w:rPr>
                <w:sz w:val="20"/>
                <w:szCs w:val="20"/>
              </w:rPr>
              <w:t>The Inaugural Address</w:t>
            </w:r>
          </w:p>
        </w:tc>
        <w:tc>
          <w:tcPr>
            <w:tcW w:w="2067" w:type="dxa"/>
          </w:tcPr>
          <w:p w14:paraId="3E2C2FC2" w14:textId="52D35CB1" w:rsidR="00E0142F" w:rsidRPr="00E0142F" w:rsidRDefault="00E0142F" w:rsidP="00E0142F">
            <w:pPr>
              <w:rPr>
                <w:sz w:val="20"/>
                <w:szCs w:val="20"/>
              </w:rPr>
            </w:pPr>
            <w:r>
              <w:rPr>
                <w:sz w:val="20"/>
                <w:szCs w:val="20"/>
              </w:rPr>
              <w:t>Campbell – Chapter 2</w:t>
            </w:r>
          </w:p>
        </w:tc>
        <w:tc>
          <w:tcPr>
            <w:tcW w:w="2698" w:type="dxa"/>
          </w:tcPr>
          <w:p w14:paraId="4030F221" w14:textId="77777777" w:rsidR="00E0142F" w:rsidRPr="00E0142F" w:rsidRDefault="00E0142F" w:rsidP="00E0142F">
            <w:pPr>
              <w:rPr>
                <w:sz w:val="20"/>
                <w:szCs w:val="20"/>
              </w:rPr>
            </w:pPr>
          </w:p>
        </w:tc>
      </w:tr>
      <w:tr w:rsidR="005516CE" w:rsidRPr="00E0142F" w14:paraId="49F7E082" w14:textId="77777777" w:rsidTr="00E0142F">
        <w:tc>
          <w:tcPr>
            <w:tcW w:w="895" w:type="dxa"/>
          </w:tcPr>
          <w:p w14:paraId="689AD09C" w14:textId="4FFB5823" w:rsidR="005516CE" w:rsidRDefault="005516CE" w:rsidP="00E0142F">
            <w:pPr>
              <w:rPr>
                <w:sz w:val="20"/>
                <w:szCs w:val="20"/>
              </w:rPr>
            </w:pPr>
            <w:r>
              <w:rPr>
                <w:sz w:val="20"/>
                <w:szCs w:val="20"/>
              </w:rPr>
              <w:t>Oct 3</w:t>
            </w:r>
          </w:p>
        </w:tc>
        <w:tc>
          <w:tcPr>
            <w:tcW w:w="5130" w:type="dxa"/>
          </w:tcPr>
          <w:p w14:paraId="1641D96D" w14:textId="2E8C5BAA" w:rsidR="005516CE" w:rsidRDefault="005516CE" w:rsidP="00E0142F">
            <w:pPr>
              <w:rPr>
                <w:sz w:val="20"/>
                <w:szCs w:val="20"/>
              </w:rPr>
            </w:pPr>
            <w:r>
              <w:rPr>
                <w:sz w:val="20"/>
                <w:szCs w:val="20"/>
              </w:rPr>
              <w:t>Student Presentations – Day 1</w:t>
            </w:r>
          </w:p>
        </w:tc>
        <w:tc>
          <w:tcPr>
            <w:tcW w:w="2067" w:type="dxa"/>
          </w:tcPr>
          <w:p w14:paraId="773EDB86" w14:textId="77777777" w:rsidR="005516CE" w:rsidRDefault="005516CE" w:rsidP="00E0142F">
            <w:pPr>
              <w:rPr>
                <w:sz w:val="20"/>
                <w:szCs w:val="20"/>
              </w:rPr>
            </w:pPr>
          </w:p>
        </w:tc>
        <w:tc>
          <w:tcPr>
            <w:tcW w:w="2698" w:type="dxa"/>
          </w:tcPr>
          <w:p w14:paraId="417894F9" w14:textId="77777777" w:rsidR="005516CE" w:rsidRDefault="005516CE" w:rsidP="00E0142F">
            <w:pPr>
              <w:rPr>
                <w:sz w:val="20"/>
                <w:szCs w:val="20"/>
              </w:rPr>
            </w:pPr>
          </w:p>
        </w:tc>
      </w:tr>
      <w:tr w:rsidR="00E0142F" w:rsidRPr="00E0142F" w14:paraId="52DEABF8" w14:textId="77777777" w:rsidTr="00E0142F">
        <w:tc>
          <w:tcPr>
            <w:tcW w:w="895" w:type="dxa"/>
          </w:tcPr>
          <w:p w14:paraId="2AD203B7" w14:textId="38CFD8BD" w:rsidR="00E0142F" w:rsidRPr="00E0142F" w:rsidRDefault="00E0142F" w:rsidP="00E0142F">
            <w:pPr>
              <w:rPr>
                <w:sz w:val="20"/>
                <w:szCs w:val="20"/>
              </w:rPr>
            </w:pPr>
            <w:r>
              <w:rPr>
                <w:sz w:val="20"/>
                <w:szCs w:val="20"/>
              </w:rPr>
              <w:t xml:space="preserve">Oct </w:t>
            </w:r>
            <w:r w:rsidR="005516CE">
              <w:rPr>
                <w:sz w:val="20"/>
                <w:szCs w:val="20"/>
              </w:rPr>
              <w:t>5</w:t>
            </w:r>
          </w:p>
        </w:tc>
        <w:tc>
          <w:tcPr>
            <w:tcW w:w="5130" w:type="dxa"/>
          </w:tcPr>
          <w:p w14:paraId="55E55C7F" w14:textId="2061CCF5" w:rsidR="00E0142F" w:rsidRPr="00E0142F" w:rsidRDefault="00E0142F" w:rsidP="00E0142F">
            <w:pPr>
              <w:rPr>
                <w:sz w:val="20"/>
                <w:szCs w:val="20"/>
              </w:rPr>
            </w:pPr>
            <w:r>
              <w:rPr>
                <w:sz w:val="20"/>
                <w:szCs w:val="20"/>
              </w:rPr>
              <w:t>National Eulogies</w:t>
            </w:r>
          </w:p>
        </w:tc>
        <w:tc>
          <w:tcPr>
            <w:tcW w:w="2067" w:type="dxa"/>
          </w:tcPr>
          <w:p w14:paraId="5B1A45E2" w14:textId="046DEDD9" w:rsidR="00E0142F" w:rsidRPr="00E0142F" w:rsidRDefault="00E0142F" w:rsidP="00E0142F">
            <w:pPr>
              <w:rPr>
                <w:sz w:val="20"/>
                <w:szCs w:val="20"/>
              </w:rPr>
            </w:pPr>
            <w:r>
              <w:rPr>
                <w:sz w:val="20"/>
                <w:szCs w:val="20"/>
              </w:rPr>
              <w:t>Campbell – Chapter 4</w:t>
            </w:r>
          </w:p>
        </w:tc>
        <w:tc>
          <w:tcPr>
            <w:tcW w:w="2698" w:type="dxa"/>
          </w:tcPr>
          <w:p w14:paraId="19F7CF76" w14:textId="16EBAD54" w:rsidR="00E0142F" w:rsidRPr="00E0142F" w:rsidRDefault="00E0142F" w:rsidP="00E0142F">
            <w:pPr>
              <w:rPr>
                <w:sz w:val="20"/>
                <w:szCs w:val="20"/>
              </w:rPr>
            </w:pPr>
            <w:r>
              <w:rPr>
                <w:sz w:val="20"/>
                <w:szCs w:val="20"/>
              </w:rPr>
              <w:t>Analysis #5</w:t>
            </w:r>
          </w:p>
        </w:tc>
      </w:tr>
      <w:tr w:rsidR="00E0142F" w:rsidRPr="00E0142F" w14:paraId="4D918509" w14:textId="77777777" w:rsidTr="00E0142F">
        <w:tc>
          <w:tcPr>
            <w:tcW w:w="895" w:type="dxa"/>
          </w:tcPr>
          <w:p w14:paraId="43783B96" w14:textId="6D28BA15" w:rsidR="00E0142F" w:rsidRPr="00E0142F" w:rsidRDefault="00E0142F" w:rsidP="00E0142F">
            <w:pPr>
              <w:rPr>
                <w:sz w:val="20"/>
                <w:szCs w:val="20"/>
              </w:rPr>
            </w:pPr>
            <w:r>
              <w:rPr>
                <w:sz w:val="20"/>
                <w:szCs w:val="20"/>
              </w:rPr>
              <w:t xml:space="preserve">Oct </w:t>
            </w:r>
            <w:r w:rsidR="005516CE">
              <w:rPr>
                <w:sz w:val="20"/>
                <w:szCs w:val="20"/>
              </w:rPr>
              <w:t>10</w:t>
            </w:r>
          </w:p>
        </w:tc>
        <w:tc>
          <w:tcPr>
            <w:tcW w:w="5130" w:type="dxa"/>
          </w:tcPr>
          <w:p w14:paraId="7692B1F2" w14:textId="785C4FEF" w:rsidR="00E0142F" w:rsidRPr="00E0142F" w:rsidRDefault="00E0142F" w:rsidP="00E0142F">
            <w:pPr>
              <w:rPr>
                <w:sz w:val="20"/>
                <w:szCs w:val="20"/>
              </w:rPr>
            </w:pPr>
            <w:r>
              <w:rPr>
                <w:sz w:val="20"/>
                <w:szCs w:val="20"/>
              </w:rPr>
              <w:t>Obama and the National Eulogy</w:t>
            </w:r>
          </w:p>
        </w:tc>
        <w:tc>
          <w:tcPr>
            <w:tcW w:w="2067" w:type="dxa"/>
          </w:tcPr>
          <w:p w14:paraId="74C1838D" w14:textId="77777777" w:rsidR="00E0142F" w:rsidRPr="00E0142F" w:rsidRDefault="00E0142F" w:rsidP="00E0142F">
            <w:pPr>
              <w:rPr>
                <w:sz w:val="20"/>
                <w:szCs w:val="20"/>
              </w:rPr>
            </w:pPr>
          </w:p>
        </w:tc>
        <w:tc>
          <w:tcPr>
            <w:tcW w:w="2698" w:type="dxa"/>
          </w:tcPr>
          <w:p w14:paraId="3EE0B521" w14:textId="77777777" w:rsidR="00E0142F" w:rsidRPr="00E0142F" w:rsidRDefault="00E0142F" w:rsidP="00E0142F">
            <w:pPr>
              <w:rPr>
                <w:sz w:val="20"/>
                <w:szCs w:val="20"/>
              </w:rPr>
            </w:pPr>
          </w:p>
        </w:tc>
      </w:tr>
      <w:tr w:rsidR="005516CE" w:rsidRPr="00E0142F" w14:paraId="3313D700" w14:textId="77777777" w:rsidTr="00E0142F">
        <w:tc>
          <w:tcPr>
            <w:tcW w:w="895" w:type="dxa"/>
          </w:tcPr>
          <w:p w14:paraId="62A98023" w14:textId="5EE5F9F4" w:rsidR="005516CE" w:rsidRPr="00E0142F" w:rsidRDefault="005516CE" w:rsidP="005516CE">
            <w:pPr>
              <w:rPr>
                <w:sz w:val="20"/>
                <w:szCs w:val="20"/>
              </w:rPr>
            </w:pPr>
            <w:r>
              <w:rPr>
                <w:sz w:val="20"/>
                <w:szCs w:val="20"/>
              </w:rPr>
              <w:t>Oct 12</w:t>
            </w:r>
          </w:p>
        </w:tc>
        <w:tc>
          <w:tcPr>
            <w:tcW w:w="5130" w:type="dxa"/>
          </w:tcPr>
          <w:p w14:paraId="1BA59EB3" w14:textId="72E5C016" w:rsidR="005516CE" w:rsidRPr="005516CE" w:rsidRDefault="005516CE" w:rsidP="005516CE">
            <w:pPr>
              <w:rPr>
                <w:b/>
                <w:bCs/>
                <w:sz w:val="20"/>
                <w:szCs w:val="20"/>
              </w:rPr>
            </w:pPr>
            <w:r w:rsidRPr="005516CE">
              <w:rPr>
                <w:b/>
                <w:bCs/>
                <w:sz w:val="20"/>
                <w:szCs w:val="20"/>
              </w:rPr>
              <w:t>Exam #1</w:t>
            </w:r>
          </w:p>
        </w:tc>
        <w:tc>
          <w:tcPr>
            <w:tcW w:w="2067" w:type="dxa"/>
          </w:tcPr>
          <w:p w14:paraId="3BC606A7" w14:textId="77777777" w:rsidR="005516CE" w:rsidRPr="00E0142F" w:rsidRDefault="005516CE" w:rsidP="005516CE">
            <w:pPr>
              <w:rPr>
                <w:sz w:val="20"/>
                <w:szCs w:val="20"/>
              </w:rPr>
            </w:pPr>
          </w:p>
        </w:tc>
        <w:tc>
          <w:tcPr>
            <w:tcW w:w="2698" w:type="dxa"/>
          </w:tcPr>
          <w:p w14:paraId="36FA1567" w14:textId="7306F929" w:rsidR="005516CE" w:rsidRPr="00E0142F" w:rsidRDefault="005516CE" w:rsidP="005516CE">
            <w:pPr>
              <w:rPr>
                <w:sz w:val="20"/>
                <w:szCs w:val="20"/>
              </w:rPr>
            </w:pPr>
            <w:r>
              <w:rPr>
                <w:sz w:val="20"/>
                <w:szCs w:val="20"/>
              </w:rPr>
              <w:t>Paper Proposal Due</w:t>
            </w:r>
          </w:p>
        </w:tc>
      </w:tr>
      <w:tr w:rsidR="00E0142F" w:rsidRPr="00E0142F" w14:paraId="77AB2021" w14:textId="77777777" w:rsidTr="00E0142F">
        <w:tc>
          <w:tcPr>
            <w:tcW w:w="895" w:type="dxa"/>
          </w:tcPr>
          <w:p w14:paraId="66EF87E2" w14:textId="69405D64" w:rsidR="00E0142F" w:rsidRPr="00E0142F" w:rsidRDefault="00E0142F" w:rsidP="00E0142F">
            <w:pPr>
              <w:rPr>
                <w:sz w:val="20"/>
                <w:szCs w:val="20"/>
              </w:rPr>
            </w:pPr>
            <w:r>
              <w:rPr>
                <w:sz w:val="20"/>
                <w:szCs w:val="20"/>
              </w:rPr>
              <w:t>Oct 17</w:t>
            </w:r>
          </w:p>
        </w:tc>
        <w:tc>
          <w:tcPr>
            <w:tcW w:w="5130" w:type="dxa"/>
          </w:tcPr>
          <w:p w14:paraId="0E3CD3E1" w14:textId="16000BB5" w:rsidR="00E0142F" w:rsidRPr="005516CE" w:rsidRDefault="00E0142F" w:rsidP="00E0142F">
            <w:pPr>
              <w:rPr>
                <w:b/>
                <w:bCs/>
                <w:sz w:val="20"/>
                <w:szCs w:val="20"/>
              </w:rPr>
            </w:pPr>
            <w:r w:rsidRPr="005516CE">
              <w:rPr>
                <w:b/>
                <w:bCs/>
                <w:sz w:val="20"/>
                <w:szCs w:val="20"/>
              </w:rPr>
              <w:t>NO CLASS – FALL BREAK</w:t>
            </w:r>
          </w:p>
        </w:tc>
        <w:tc>
          <w:tcPr>
            <w:tcW w:w="2067" w:type="dxa"/>
          </w:tcPr>
          <w:p w14:paraId="4E990BFF" w14:textId="77777777" w:rsidR="00E0142F" w:rsidRPr="00E0142F" w:rsidRDefault="00E0142F" w:rsidP="00E0142F">
            <w:pPr>
              <w:rPr>
                <w:sz w:val="20"/>
                <w:szCs w:val="20"/>
              </w:rPr>
            </w:pPr>
          </w:p>
        </w:tc>
        <w:tc>
          <w:tcPr>
            <w:tcW w:w="2698" w:type="dxa"/>
          </w:tcPr>
          <w:p w14:paraId="606E0462" w14:textId="77777777" w:rsidR="00E0142F" w:rsidRPr="00E0142F" w:rsidRDefault="00E0142F" w:rsidP="00E0142F">
            <w:pPr>
              <w:rPr>
                <w:sz w:val="20"/>
                <w:szCs w:val="20"/>
              </w:rPr>
            </w:pPr>
          </w:p>
        </w:tc>
      </w:tr>
      <w:tr w:rsidR="005516CE" w:rsidRPr="00E0142F" w14:paraId="0F1B4E66" w14:textId="77777777" w:rsidTr="00E0142F">
        <w:tc>
          <w:tcPr>
            <w:tcW w:w="895" w:type="dxa"/>
          </w:tcPr>
          <w:p w14:paraId="7AFC8DD7" w14:textId="161CD73B" w:rsidR="005516CE" w:rsidRPr="00E0142F" w:rsidRDefault="005516CE" w:rsidP="005516CE">
            <w:pPr>
              <w:rPr>
                <w:sz w:val="20"/>
                <w:szCs w:val="20"/>
              </w:rPr>
            </w:pPr>
            <w:r>
              <w:rPr>
                <w:sz w:val="20"/>
                <w:szCs w:val="20"/>
              </w:rPr>
              <w:t>Oct 19</w:t>
            </w:r>
          </w:p>
        </w:tc>
        <w:tc>
          <w:tcPr>
            <w:tcW w:w="5130" w:type="dxa"/>
          </w:tcPr>
          <w:p w14:paraId="45DA7B0C" w14:textId="7A60F47C" w:rsidR="005516CE" w:rsidRPr="00E0142F" w:rsidRDefault="005516CE" w:rsidP="005516CE">
            <w:pPr>
              <w:rPr>
                <w:sz w:val="20"/>
                <w:szCs w:val="20"/>
              </w:rPr>
            </w:pPr>
            <w:r>
              <w:rPr>
                <w:sz w:val="20"/>
                <w:szCs w:val="20"/>
              </w:rPr>
              <w:t>The State of the Union Address</w:t>
            </w:r>
          </w:p>
        </w:tc>
        <w:tc>
          <w:tcPr>
            <w:tcW w:w="2067" w:type="dxa"/>
          </w:tcPr>
          <w:p w14:paraId="69AF64A2" w14:textId="749033C7" w:rsidR="005516CE" w:rsidRPr="00E0142F" w:rsidRDefault="005516CE" w:rsidP="005516CE">
            <w:pPr>
              <w:rPr>
                <w:sz w:val="20"/>
                <w:szCs w:val="20"/>
              </w:rPr>
            </w:pPr>
            <w:r>
              <w:rPr>
                <w:sz w:val="20"/>
                <w:szCs w:val="20"/>
              </w:rPr>
              <w:t>Campbell – Chapter 6</w:t>
            </w:r>
          </w:p>
        </w:tc>
        <w:tc>
          <w:tcPr>
            <w:tcW w:w="2698" w:type="dxa"/>
          </w:tcPr>
          <w:p w14:paraId="08B47C90" w14:textId="77777777" w:rsidR="005516CE" w:rsidRPr="00E0142F" w:rsidRDefault="005516CE" w:rsidP="005516CE">
            <w:pPr>
              <w:rPr>
                <w:sz w:val="20"/>
                <w:szCs w:val="20"/>
              </w:rPr>
            </w:pPr>
          </w:p>
        </w:tc>
      </w:tr>
      <w:tr w:rsidR="005516CE" w:rsidRPr="00E0142F" w14:paraId="4BBA0DC0" w14:textId="77777777" w:rsidTr="00E0142F">
        <w:tc>
          <w:tcPr>
            <w:tcW w:w="895" w:type="dxa"/>
          </w:tcPr>
          <w:p w14:paraId="259B475E" w14:textId="22635179" w:rsidR="005516CE" w:rsidRPr="00E0142F" w:rsidRDefault="005516CE" w:rsidP="005516CE">
            <w:pPr>
              <w:rPr>
                <w:sz w:val="20"/>
                <w:szCs w:val="20"/>
              </w:rPr>
            </w:pPr>
            <w:r>
              <w:rPr>
                <w:sz w:val="20"/>
                <w:szCs w:val="20"/>
              </w:rPr>
              <w:t>Oct 24</w:t>
            </w:r>
          </w:p>
        </w:tc>
        <w:tc>
          <w:tcPr>
            <w:tcW w:w="5130" w:type="dxa"/>
          </w:tcPr>
          <w:p w14:paraId="510DB059" w14:textId="3C3094CA" w:rsidR="005516CE" w:rsidRPr="00E0142F" w:rsidRDefault="005516CE" w:rsidP="005516CE">
            <w:pPr>
              <w:rPr>
                <w:sz w:val="20"/>
                <w:szCs w:val="20"/>
              </w:rPr>
            </w:pPr>
            <w:r>
              <w:rPr>
                <w:sz w:val="20"/>
                <w:szCs w:val="20"/>
              </w:rPr>
              <w:t>War Rhetoric</w:t>
            </w:r>
          </w:p>
        </w:tc>
        <w:tc>
          <w:tcPr>
            <w:tcW w:w="2067" w:type="dxa"/>
          </w:tcPr>
          <w:p w14:paraId="15331FF3" w14:textId="2EC8E0FA" w:rsidR="005516CE" w:rsidRPr="00E0142F" w:rsidRDefault="005516CE" w:rsidP="005516CE">
            <w:pPr>
              <w:rPr>
                <w:sz w:val="20"/>
                <w:szCs w:val="20"/>
              </w:rPr>
            </w:pPr>
            <w:r>
              <w:rPr>
                <w:sz w:val="20"/>
                <w:szCs w:val="20"/>
              </w:rPr>
              <w:t>Campbell – Chapter 9</w:t>
            </w:r>
          </w:p>
        </w:tc>
        <w:tc>
          <w:tcPr>
            <w:tcW w:w="2698" w:type="dxa"/>
          </w:tcPr>
          <w:p w14:paraId="655D6A0B" w14:textId="6B6BAE42" w:rsidR="005516CE" w:rsidRPr="00E0142F" w:rsidRDefault="005516CE" w:rsidP="005516CE">
            <w:pPr>
              <w:rPr>
                <w:sz w:val="20"/>
                <w:szCs w:val="20"/>
              </w:rPr>
            </w:pPr>
            <w:r>
              <w:rPr>
                <w:sz w:val="20"/>
                <w:szCs w:val="20"/>
              </w:rPr>
              <w:t>Analysis #6</w:t>
            </w:r>
          </w:p>
        </w:tc>
      </w:tr>
      <w:tr w:rsidR="005516CE" w:rsidRPr="00E0142F" w14:paraId="1EE05E40" w14:textId="77777777" w:rsidTr="00E0142F">
        <w:tc>
          <w:tcPr>
            <w:tcW w:w="895" w:type="dxa"/>
          </w:tcPr>
          <w:p w14:paraId="3BAE4BDA" w14:textId="6BC94B25" w:rsidR="005516CE" w:rsidRPr="00E0142F" w:rsidRDefault="005516CE" w:rsidP="005516CE">
            <w:pPr>
              <w:rPr>
                <w:sz w:val="20"/>
                <w:szCs w:val="20"/>
              </w:rPr>
            </w:pPr>
            <w:r>
              <w:rPr>
                <w:sz w:val="20"/>
                <w:szCs w:val="20"/>
              </w:rPr>
              <w:t>Oct 26</w:t>
            </w:r>
          </w:p>
        </w:tc>
        <w:tc>
          <w:tcPr>
            <w:tcW w:w="5130" w:type="dxa"/>
          </w:tcPr>
          <w:p w14:paraId="28A0C084" w14:textId="11C91EBD" w:rsidR="005516CE" w:rsidRPr="00E0142F" w:rsidRDefault="005516CE" w:rsidP="005516CE">
            <w:pPr>
              <w:rPr>
                <w:sz w:val="20"/>
                <w:szCs w:val="20"/>
              </w:rPr>
            </w:pPr>
            <w:r>
              <w:rPr>
                <w:sz w:val="20"/>
                <w:szCs w:val="20"/>
              </w:rPr>
              <w:t>War Rhetoric</w:t>
            </w:r>
          </w:p>
        </w:tc>
        <w:tc>
          <w:tcPr>
            <w:tcW w:w="2067" w:type="dxa"/>
          </w:tcPr>
          <w:p w14:paraId="3A064505" w14:textId="6BAD06A8" w:rsidR="005516CE" w:rsidRPr="00E0142F" w:rsidRDefault="005516CE" w:rsidP="005516CE">
            <w:pPr>
              <w:rPr>
                <w:sz w:val="20"/>
                <w:szCs w:val="20"/>
              </w:rPr>
            </w:pPr>
            <w:r>
              <w:rPr>
                <w:sz w:val="20"/>
                <w:szCs w:val="20"/>
              </w:rPr>
              <w:t>Ivie (Canvas)</w:t>
            </w:r>
          </w:p>
        </w:tc>
        <w:tc>
          <w:tcPr>
            <w:tcW w:w="2698" w:type="dxa"/>
          </w:tcPr>
          <w:p w14:paraId="1D92AC15" w14:textId="792F3166" w:rsidR="005516CE" w:rsidRPr="00E0142F" w:rsidRDefault="005516CE" w:rsidP="005516CE">
            <w:pPr>
              <w:rPr>
                <w:sz w:val="20"/>
                <w:szCs w:val="20"/>
              </w:rPr>
            </w:pPr>
          </w:p>
        </w:tc>
      </w:tr>
      <w:tr w:rsidR="005516CE" w:rsidRPr="00E0142F" w14:paraId="65A07596" w14:textId="77777777" w:rsidTr="00E0142F">
        <w:tc>
          <w:tcPr>
            <w:tcW w:w="895" w:type="dxa"/>
          </w:tcPr>
          <w:p w14:paraId="208C6EB4" w14:textId="609376A5" w:rsidR="005516CE" w:rsidRPr="00E0142F" w:rsidRDefault="005516CE" w:rsidP="005516CE">
            <w:pPr>
              <w:rPr>
                <w:sz w:val="20"/>
                <w:szCs w:val="20"/>
              </w:rPr>
            </w:pPr>
            <w:r>
              <w:rPr>
                <w:sz w:val="20"/>
                <w:szCs w:val="20"/>
              </w:rPr>
              <w:t>Oct 31</w:t>
            </w:r>
          </w:p>
        </w:tc>
        <w:tc>
          <w:tcPr>
            <w:tcW w:w="5130" w:type="dxa"/>
          </w:tcPr>
          <w:p w14:paraId="467FC4BC" w14:textId="0BBE209A" w:rsidR="005516CE" w:rsidRPr="00E0142F" w:rsidRDefault="005516CE" w:rsidP="005516CE">
            <w:pPr>
              <w:rPr>
                <w:sz w:val="20"/>
                <w:szCs w:val="20"/>
              </w:rPr>
            </w:pPr>
            <w:r>
              <w:rPr>
                <w:sz w:val="20"/>
                <w:szCs w:val="20"/>
              </w:rPr>
              <w:t>Student Presentations – Day 2</w:t>
            </w:r>
          </w:p>
        </w:tc>
        <w:tc>
          <w:tcPr>
            <w:tcW w:w="2067" w:type="dxa"/>
          </w:tcPr>
          <w:p w14:paraId="2EAB35DE" w14:textId="5B78EC5C" w:rsidR="005516CE" w:rsidRPr="00E0142F" w:rsidRDefault="005516CE" w:rsidP="005516CE">
            <w:pPr>
              <w:rPr>
                <w:sz w:val="20"/>
                <w:szCs w:val="20"/>
              </w:rPr>
            </w:pPr>
          </w:p>
        </w:tc>
        <w:tc>
          <w:tcPr>
            <w:tcW w:w="2698" w:type="dxa"/>
          </w:tcPr>
          <w:p w14:paraId="793E49C1" w14:textId="77777777" w:rsidR="005516CE" w:rsidRPr="00E0142F" w:rsidRDefault="005516CE" w:rsidP="005516CE">
            <w:pPr>
              <w:rPr>
                <w:sz w:val="20"/>
                <w:szCs w:val="20"/>
              </w:rPr>
            </w:pPr>
          </w:p>
        </w:tc>
      </w:tr>
      <w:tr w:rsidR="005516CE" w:rsidRPr="00E0142F" w14:paraId="7AEF3EA8" w14:textId="77777777" w:rsidTr="00E0142F">
        <w:tc>
          <w:tcPr>
            <w:tcW w:w="895" w:type="dxa"/>
          </w:tcPr>
          <w:p w14:paraId="57CBDABA" w14:textId="411FB38C" w:rsidR="005516CE" w:rsidRPr="00E0142F" w:rsidRDefault="005516CE" w:rsidP="005516CE">
            <w:pPr>
              <w:rPr>
                <w:sz w:val="20"/>
                <w:szCs w:val="20"/>
              </w:rPr>
            </w:pPr>
            <w:r>
              <w:rPr>
                <w:sz w:val="20"/>
                <w:szCs w:val="20"/>
              </w:rPr>
              <w:t>Nov 2</w:t>
            </w:r>
          </w:p>
        </w:tc>
        <w:tc>
          <w:tcPr>
            <w:tcW w:w="5130" w:type="dxa"/>
          </w:tcPr>
          <w:p w14:paraId="4292E63D" w14:textId="761BF3A5" w:rsidR="005516CE" w:rsidRPr="00E0142F" w:rsidRDefault="005516CE" w:rsidP="005516CE">
            <w:pPr>
              <w:rPr>
                <w:sz w:val="20"/>
                <w:szCs w:val="20"/>
              </w:rPr>
            </w:pPr>
            <w:r>
              <w:rPr>
                <w:sz w:val="20"/>
                <w:szCs w:val="20"/>
              </w:rPr>
              <w:t>Apologia</w:t>
            </w:r>
          </w:p>
        </w:tc>
        <w:tc>
          <w:tcPr>
            <w:tcW w:w="2067" w:type="dxa"/>
          </w:tcPr>
          <w:p w14:paraId="189795BE" w14:textId="265CE056" w:rsidR="005516CE" w:rsidRPr="00E0142F" w:rsidRDefault="005516CE" w:rsidP="005516CE">
            <w:pPr>
              <w:rPr>
                <w:sz w:val="20"/>
                <w:szCs w:val="20"/>
              </w:rPr>
            </w:pPr>
            <w:r>
              <w:rPr>
                <w:sz w:val="20"/>
                <w:szCs w:val="20"/>
              </w:rPr>
              <w:t>Campbell – Chapter 10</w:t>
            </w:r>
          </w:p>
        </w:tc>
        <w:tc>
          <w:tcPr>
            <w:tcW w:w="2698" w:type="dxa"/>
          </w:tcPr>
          <w:p w14:paraId="0A585CDD" w14:textId="77777777" w:rsidR="005516CE" w:rsidRPr="00E0142F" w:rsidRDefault="005516CE" w:rsidP="005516CE">
            <w:pPr>
              <w:rPr>
                <w:sz w:val="20"/>
                <w:szCs w:val="20"/>
              </w:rPr>
            </w:pPr>
          </w:p>
        </w:tc>
      </w:tr>
      <w:tr w:rsidR="005516CE" w:rsidRPr="00E0142F" w14:paraId="472119D1" w14:textId="77777777" w:rsidTr="00E0142F">
        <w:tc>
          <w:tcPr>
            <w:tcW w:w="895" w:type="dxa"/>
          </w:tcPr>
          <w:p w14:paraId="4743B1F6" w14:textId="789C748A" w:rsidR="005516CE" w:rsidRPr="00E0142F" w:rsidRDefault="005516CE" w:rsidP="005516CE">
            <w:pPr>
              <w:rPr>
                <w:sz w:val="20"/>
                <w:szCs w:val="20"/>
              </w:rPr>
            </w:pPr>
            <w:r>
              <w:rPr>
                <w:sz w:val="20"/>
                <w:szCs w:val="20"/>
              </w:rPr>
              <w:t>Nov 7</w:t>
            </w:r>
          </w:p>
        </w:tc>
        <w:tc>
          <w:tcPr>
            <w:tcW w:w="5130" w:type="dxa"/>
          </w:tcPr>
          <w:p w14:paraId="0B0EF8D2" w14:textId="491D4076" w:rsidR="005516CE" w:rsidRPr="00E0142F" w:rsidRDefault="005516CE" w:rsidP="005516CE">
            <w:pPr>
              <w:rPr>
                <w:sz w:val="20"/>
                <w:szCs w:val="20"/>
              </w:rPr>
            </w:pPr>
            <w:r>
              <w:rPr>
                <w:sz w:val="20"/>
                <w:szCs w:val="20"/>
              </w:rPr>
              <w:t>Farewell Addresses</w:t>
            </w:r>
          </w:p>
        </w:tc>
        <w:tc>
          <w:tcPr>
            <w:tcW w:w="2067" w:type="dxa"/>
          </w:tcPr>
          <w:p w14:paraId="586C4A95" w14:textId="20C9EE3A" w:rsidR="005516CE" w:rsidRPr="00E0142F" w:rsidRDefault="005516CE" w:rsidP="005516CE">
            <w:pPr>
              <w:rPr>
                <w:sz w:val="20"/>
                <w:szCs w:val="20"/>
              </w:rPr>
            </w:pPr>
            <w:r>
              <w:rPr>
                <w:sz w:val="20"/>
                <w:szCs w:val="20"/>
              </w:rPr>
              <w:t>Campbell – Chapter 12</w:t>
            </w:r>
          </w:p>
        </w:tc>
        <w:tc>
          <w:tcPr>
            <w:tcW w:w="2698" w:type="dxa"/>
          </w:tcPr>
          <w:p w14:paraId="4D761C1B" w14:textId="49DA5154" w:rsidR="005516CE" w:rsidRPr="00E0142F" w:rsidRDefault="005516CE" w:rsidP="005516CE">
            <w:pPr>
              <w:rPr>
                <w:sz w:val="20"/>
                <w:szCs w:val="20"/>
              </w:rPr>
            </w:pPr>
            <w:r>
              <w:rPr>
                <w:sz w:val="20"/>
                <w:szCs w:val="20"/>
              </w:rPr>
              <w:t>Analysis #7</w:t>
            </w:r>
          </w:p>
        </w:tc>
      </w:tr>
      <w:tr w:rsidR="005516CE" w:rsidRPr="00E0142F" w14:paraId="7850905B" w14:textId="77777777" w:rsidTr="00E0142F">
        <w:tc>
          <w:tcPr>
            <w:tcW w:w="895" w:type="dxa"/>
          </w:tcPr>
          <w:p w14:paraId="5BE830E1" w14:textId="2BBC8940" w:rsidR="005516CE" w:rsidRPr="00E0142F" w:rsidRDefault="005516CE" w:rsidP="005516CE">
            <w:pPr>
              <w:rPr>
                <w:sz w:val="20"/>
                <w:szCs w:val="20"/>
              </w:rPr>
            </w:pPr>
            <w:r>
              <w:rPr>
                <w:sz w:val="20"/>
                <w:szCs w:val="20"/>
              </w:rPr>
              <w:t>Nov 9</w:t>
            </w:r>
          </w:p>
        </w:tc>
        <w:tc>
          <w:tcPr>
            <w:tcW w:w="5130" w:type="dxa"/>
          </w:tcPr>
          <w:p w14:paraId="75A80C4A" w14:textId="59B67705" w:rsidR="005516CE" w:rsidRPr="00E0142F" w:rsidRDefault="005516CE" w:rsidP="005516CE">
            <w:pPr>
              <w:rPr>
                <w:sz w:val="20"/>
                <w:szCs w:val="20"/>
              </w:rPr>
            </w:pPr>
            <w:r>
              <w:rPr>
                <w:sz w:val="20"/>
                <w:szCs w:val="20"/>
              </w:rPr>
              <w:t>Rhetorical Approaches to Trump</w:t>
            </w:r>
          </w:p>
        </w:tc>
        <w:tc>
          <w:tcPr>
            <w:tcW w:w="2067" w:type="dxa"/>
          </w:tcPr>
          <w:p w14:paraId="4AEC69F2" w14:textId="3F3EEC11" w:rsidR="005516CE" w:rsidRPr="00E0142F" w:rsidRDefault="005516CE" w:rsidP="005516CE">
            <w:pPr>
              <w:rPr>
                <w:sz w:val="20"/>
                <w:szCs w:val="20"/>
              </w:rPr>
            </w:pPr>
            <w:r>
              <w:rPr>
                <w:sz w:val="20"/>
                <w:szCs w:val="20"/>
              </w:rPr>
              <w:t>Hart (Canvas)</w:t>
            </w:r>
          </w:p>
        </w:tc>
        <w:tc>
          <w:tcPr>
            <w:tcW w:w="2698" w:type="dxa"/>
          </w:tcPr>
          <w:p w14:paraId="6AA93484" w14:textId="77777777" w:rsidR="005516CE" w:rsidRPr="00E0142F" w:rsidRDefault="005516CE" w:rsidP="005516CE">
            <w:pPr>
              <w:rPr>
                <w:sz w:val="20"/>
                <w:szCs w:val="20"/>
              </w:rPr>
            </w:pPr>
          </w:p>
        </w:tc>
      </w:tr>
      <w:tr w:rsidR="005516CE" w:rsidRPr="00E0142F" w14:paraId="40C20FF3" w14:textId="77777777" w:rsidTr="00E0142F">
        <w:tc>
          <w:tcPr>
            <w:tcW w:w="895" w:type="dxa"/>
          </w:tcPr>
          <w:p w14:paraId="45BEDC2F" w14:textId="0479C749" w:rsidR="005516CE" w:rsidRPr="00E0142F" w:rsidRDefault="005516CE" w:rsidP="005516CE">
            <w:pPr>
              <w:rPr>
                <w:sz w:val="20"/>
                <w:szCs w:val="20"/>
              </w:rPr>
            </w:pPr>
            <w:r>
              <w:rPr>
                <w:sz w:val="20"/>
                <w:szCs w:val="20"/>
              </w:rPr>
              <w:t>Nov 14</w:t>
            </w:r>
          </w:p>
        </w:tc>
        <w:tc>
          <w:tcPr>
            <w:tcW w:w="5130" w:type="dxa"/>
          </w:tcPr>
          <w:p w14:paraId="4611CAEB" w14:textId="75E38EC6" w:rsidR="005516CE" w:rsidRPr="00E0142F" w:rsidRDefault="005516CE" w:rsidP="005516CE">
            <w:pPr>
              <w:rPr>
                <w:sz w:val="20"/>
                <w:szCs w:val="20"/>
              </w:rPr>
            </w:pPr>
            <w:r>
              <w:rPr>
                <w:sz w:val="20"/>
                <w:szCs w:val="20"/>
              </w:rPr>
              <w:t>Rhetorical Approaches to Trump</w:t>
            </w:r>
          </w:p>
        </w:tc>
        <w:tc>
          <w:tcPr>
            <w:tcW w:w="2067" w:type="dxa"/>
          </w:tcPr>
          <w:p w14:paraId="33A27D07" w14:textId="791EE9E9" w:rsidR="005516CE" w:rsidRPr="00E0142F" w:rsidRDefault="005516CE" w:rsidP="005516CE">
            <w:pPr>
              <w:rPr>
                <w:sz w:val="20"/>
                <w:szCs w:val="20"/>
              </w:rPr>
            </w:pPr>
            <w:r>
              <w:rPr>
                <w:sz w:val="20"/>
                <w:szCs w:val="20"/>
              </w:rPr>
              <w:t>Mercieca (Canvas)</w:t>
            </w:r>
          </w:p>
        </w:tc>
        <w:tc>
          <w:tcPr>
            <w:tcW w:w="2698" w:type="dxa"/>
          </w:tcPr>
          <w:p w14:paraId="7BA33F58" w14:textId="77777777" w:rsidR="005516CE" w:rsidRPr="00E0142F" w:rsidRDefault="005516CE" w:rsidP="005516CE">
            <w:pPr>
              <w:rPr>
                <w:sz w:val="20"/>
                <w:szCs w:val="20"/>
              </w:rPr>
            </w:pPr>
          </w:p>
        </w:tc>
      </w:tr>
      <w:tr w:rsidR="005516CE" w:rsidRPr="00E0142F" w14:paraId="3E639B8B" w14:textId="77777777" w:rsidTr="00E0142F">
        <w:tc>
          <w:tcPr>
            <w:tcW w:w="895" w:type="dxa"/>
          </w:tcPr>
          <w:p w14:paraId="6FEAB637" w14:textId="60457360" w:rsidR="005516CE" w:rsidRPr="00E0142F" w:rsidRDefault="005516CE" w:rsidP="005516CE">
            <w:pPr>
              <w:rPr>
                <w:sz w:val="20"/>
                <w:szCs w:val="20"/>
              </w:rPr>
            </w:pPr>
            <w:r>
              <w:rPr>
                <w:sz w:val="20"/>
                <w:szCs w:val="20"/>
              </w:rPr>
              <w:t>Nov 16</w:t>
            </w:r>
          </w:p>
        </w:tc>
        <w:tc>
          <w:tcPr>
            <w:tcW w:w="5130" w:type="dxa"/>
          </w:tcPr>
          <w:p w14:paraId="1A5D4D20" w14:textId="4525A86A" w:rsidR="005516CE" w:rsidRPr="00E0142F" w:rsidRDefault="005516CE" w:rsidP="005516CE">
            <w:pPr>
              <w:rPr>
                <w:sz w:val="20"/>
                <w:szCs w:val="20"/>
              </w:rPr>
            </w:pPr>
            <w:r>
              <w:rPr>
                <w:sz w:val="20"/>
                <w:szCs w:val="20"/>
              </w:rPr>
              <w:t>Rhetorical Approaches to Trump</w:t>
            </w:r>
          </w:p>
        </w:tc>
        <w:tc>
          <w:tcPr>
            <w:tcW w:w="2067" w:type="dxa"/>
          </w:tcPr>
          <w:p w14:paraId="086482E5" w14:textId="6F0D138E" w:rsidR="005516CE" w:rsidRPr="00E0142F" w:rsidRDefault="005516CE" w:rsidP="005516CE">
            <w:pPr>
              <w:rPr>
                <w:sz w:val="20"/>
                <w:szCs w:val="20"/>
              </w:rPr>
            </w:pPr>
            <w:r>
              <w:rPr>
                <w:sz w:val="20"/>
                <w:szCs w:val="20"/>
              </w:rPr>
              <w:t>Rowland (Canvas)</w:t>
            </w:r>
          </w:p>
        </w:tc>
        <w:tc>
          <w:tcPr>
            <w:tcW w:w="2698" w:type="dxa"/>
          </w:tcPr>
          <w:p w14:paraId="12FE3C7F" w14:textId="77777777" w:rsidR="005516CE" w:rsidRPr="00E0142F" w:rsidRDefault="005516CE" w:rsidP="005516CE">
            <w:pPr>
              <w:rPr>
                <w:sz w:val="20"/>
                <w:szCs w:val="20"/>
              </w:rPr>
            </w:pPr>
          </w:p>
        </w:tc>
      </w:tr>
      <w:tr w:rsidR="005516CE" w:rsidRPr="00E0142F" w14:paraId="7B0F5276" w14:textId="77777777" w:rsidTr="00E0142F">
        <w:tc>
          <w:tcPr>
            <w:tcW w:w="895" w:type="dxa"/>
          </w:tcPr>
          <w:p w14:paraId="0E53014F" w14:textId="096DA5ED" w:rsidR="005516CE" w:rsidRPr="00E0142F" w:rsidRDefault="005516CE" w:rsidP="005516CE">
            <w:pPr>
              <w:rPr>
                <w:sz w:val="20"/>
                <w:szCs w:val="20"/>
              </w:rPr>
            </w:pPr>
            <w:r>
              <w:rPr>
                <w:sz w:val="20"/>
                <w:szCs w:val="20"/>
              </w:rPr>
              <w:t>Nov 21</w:t>
            </w:r>
          </w:p>
        </w:tc>
        <w:tc>
          <w:tcPr>
            <w:tcW w:w="5130" w:type="dxa"/>
          </w:tcPr>
          <w:p w14:paraId="2165F710" w14:textId="47331C62" w:rsidR="005516CE" w:rsidRPr="00E0142F" w:rsidRDefault="005516CE" w:rsidP="005516CE">
            <w:pPr>
              <w:rPr>
                <w:sz w:val="20"/>
                <w:szCs w:val="20"/>
              </w:rPr>
            </w:pPr>
            <w:r>
              <w:rPr>
                <w:sz w:val="20"/>
                <w:szCs w:val="20"/>
              </w:rPr>
              <w:t>Student Presentations – Day 3</w:t>
            </w:r>
          </w:p>
        </w:tc>
        <w:tc>
          <w:tcPr>
            <w:tcW w:w="2067" w:type="dxa"/>
          </w:tcPr>
          <w:p w14:paraId="5FC3DF9A" w14:textId="77777777" w:rsidR="005516CE" w:rsidRPr="00E0142F" w:rsidRDefault="005516CE" w:rsidP="005516CE">
            <w:pPr>
              <w:rPr>
                <w:sz w:val="20"/>
                <w:szCs w:val="20"/>
              </w:rPr>
            </w:pPr>
          </w:p>
        </w:tc>
        <w:tc>
          <w:tcPr>
            <w:tcW w:w="2698" w:type="dxa"/>
          </w:tcPr>
          <w:p w14:paraId="7865F906" w14:textId="77777777" w:rsidR="005516CE" w:rsidRPr="00E0142F" w:rsidRDefault="005516CE" w:rsidP="005516CE">
            <w:pPr>
              <w:rPr>
                <w:sz w:val="20"/>
                <w:szCs w:val="20"/>
              </w:rPr>
            </w:pPr>
          </w:p>
        </w:tc>
      </w:tr>
      <w:tr w:rsidR="005516CE" w:rsidRPr="00E0142F" w14:paraId="6C0EBD11" w14:textId="77777777" w:rsidTr="00E0142F">
        <w:tc>
          <w:tcPr>
            <w:tcW w:w="895" w:type="dxa"/>
          </w:tcPr>
          <w:p w14:paraId="15DB7FAB" w14:textId="79FC4E0D" w:rsidR="005516CE" w:rsidRPr="00E0142F" w:rsidRDefault="005516CE" w:rsidP="005516CE">
            <w:pPr>
              <w:rPr>
                <w:sz w:val="20"/>
                <w:szCs w:val="20"/>
              </w:rPr>
            </w:pPr>
            <w:r>
              <w:rPr>
                <w:sz w:val="20"/>
                <w:szCs w:val="20"/>
              </w:rPr>
              <w:t>Nov 23</w:t>
            </w:r>
          </w:p>
        </w:tc>
        <w:tc>
          <w:tcPr>
            <w:tcW w:w="5130" w:type="dxa"/>
          </w:tcPr>
          <w:p w14:paraId="20BD6DE8" w14:textId="0C7BD451" w:rsidR="005516CE" w:rsidRPr="005516CE" w:rsidRDefault="005516CE" w:rsidP="005516CE">
            <w:pPr>
              <w:rPr>
                <w:b/>
                <w:bCs/>
                <w:sz w:val="20"/>
                <w:szCs w:val="20"/>
              </w:rPr>
            </w:pPr>
            <w:r w:rsidRPr="005516CE">
              <w:rPr>
                <w:b/>
                <w:bCs/>
                <w:sz w:val="20"/>
                <w:szCs w:val="20"/>
              </w:rPr>
              <w:t>NO CLASS - THANKSGIVING</w:t>
            </w:r>
          </w:p>
        </w:tc>
        <w:tc>
          <w:tcPr>
            <w:tcW w:w="2067" w:type="dxa"/>
          </w:tcPr>
          <w:p w14:paraId="1E2E2C42" w14:textId="77777777" w:rsidR="005516CE" w:rsidRPr="00E0142F" w:rsidRDefault="005516CE" w:rsidP="005516CE">
            <w:pPr>
              <w:rPr>
                <w:sz w:val="20"/>
                <w:szCs w:val="20"/>
              </w:rPr>
            </w:pPr>
          </w:p>
        </w:tc>
        <w:tc>
          <w:tcPr>
            <w:tcW w:w="2698" w:type="dxa"/>
          </w:tcPr>
          <w:p w14:paraId="6C64A4AF" w14:textId="77777777" w:rsidR="005516CE" w:rsidRPr="00E0142F" w:rsidRDefault="005516CE" w:rsidP="005516CE">
            <w:pPr>
              <w:rPr>
                <w:sz w:val="20"/>
                <w:szCs w:val="20"/>
              </w:rPr>
            </w:pPr>
          </w:p>
        </w:tc>
      </w:tr>
      <w:tr w:rsidR="005516CE" w:rsidRPr="00E0142F" w14:paraId="1CAE620C" w14:textId="77777777" w:rsidTr="00E0142F">
        <w:tc>
          <w:tcPr>
            <w:tcW w:w="895" w:type="dxa"/>
          </w:tcPr>
          <w:p w14:paraId="0C7819CF" w14:textId="32645F6E" w:rsidR="005516CE" w:rsidRPr="00E0142F" w:rsidRDefault="005516CE" w:rsidP="005516CE">
            <w:pPr>
              <w:rPr>
                <w:sz w:val="20"/>
                <w:szCs w:val="20"/>
              </w:rPr>
            </w:pPr>
            <w:r>
              <w:rPr>
                <w:sz w:val="20"/>
                <w:szCs w:val="20"/>
              </w:rPr>
              <w:t>Nov 28</w:t>
            </w:r>
          </w:p>
        </w:tc>
        <w:tc>
          <w:tcPr>
            <w:tcW w:w="5130" w:type="dxa"/>
          </w:tcPr>
          <w:p w14:paraId="7682CB93" w14:textId="462A8600" w:rsidR="005516CE" w:rsidRPr="00E0142F" w:rsidRDefault="005516CE" w:rsidP="005516CE">
            <w:pPr>
              <w:rPr>
                <w:sz w:val="20"/>
                <w:szCs w:val="20"/>
              </w:rPr>
            </w:pPr>
            <w:r>
              <w:rPr>
                <w:sz w:val="20"/>
                <w:szCs w:val="20"/>
              </w:rPr>
              <w:t xml:space="preserve">The Global Rhetorical Presidency </w:t>
            </w:r>
          </w:p>
        </w:tc>
        <w:tc>
          <w:tcPr>
            <w:tcW w:w="2067" w:type="dxa"/>
          </w:tcPr>
          <w:p w14:paraId="12C8BB25" w14:textId="647AF8FA" w:rsidR="005516CE" w:rsidRPr="00E0142F" w:rsidRDefault="005516CE" w:rsidP="005516CE">
            <w:pPr>
              <w:rPr>
                <w:sz w:val="20"/>
                <w:szCs w:val="20"/>
              </w:rPr>
            </w:pPr>
            <w:r>
              <w:rPr>
                <w:sz w:val="20"/>
                <w:szCs w:val="20"/>
              </w:rPr>
              <w:t>Prasch (Canvas)</w:t>
            </w:r>
          </w:p>
        </w:tc>
        <w:tc>
          <w:tcPr>
            <w:tcW w:w="2698" w:type="dxa"/>
          </w:tcPr>
          <w:p w14:paraId="39C02DEB" w14:textId="47F982CB" w:rsidR="005516CE" w:rsidRPr="00E0142F" w:rsidRDefault="005516CE" w:rsidP="005516CE">
            <w:pPr>
              <w:rPr>
                <w:sz w:val="20"/>
                <w:szCs w:val="20"/>
              </w:rPr>
            </w:pPr>
            <w:r>
              <w:rPr>
                <w:sz w:val="20"/>
                <w:szCs w:val="20"/>
              </w:rPr>
              <w:t>Analysis #8</w:t>
            </w:r>
          </w:p>
        </w:tc>
      </w:tr>
      <w:tr w:rsidR="005516CE" w:rsidRPr="00E0142F" w14:paraId="14005412" w14:textId="77777777" w:rsidTr="00E0142F">
        <w:tc>
          <w:tcPr>
            <w:tcW w:w="895" w:type="dxa"/>
          </w:tcPr>
          <w:p w14:paraId="68F41962" w14:textId="2E01E807" w:rsidR="005516CE" w:rsidRPr="00E0142F" w:rsidRDefault="005516CE" w:rsidP="005516CE">
            <w:pPr>
              <w:rPr>
                <w:sz w:val="20"/>
                <w:szCs w:val="20"/>
              </w:rPr>
            </w:pPr>
            <w:r>
              <w:rPr>
                <w:sz w:val="20"/>
                <w:szCs w:val="20"/>
              </w:rPr>
              <w:t>Nov 30</w:t>
            </w:r>
          </w:p>
        </w:tc>
        <w:tc>
          <w:tcPr>
            <w:tcW w:w="5130" w:type="dxa"/>
          </w:tcPr>
          <w:p w14:paraId="777EB930" w14:textId="37651C04" w:rsidR="005516CE" w:rsidRPr="00E0142F" w:rsidRDefault="005516CE" w:rsidP="005516CE">
            <w:pPr>
              <w:rPr>
                <w:sz w:val="20"/>
                <w:szCs w:val="20"/>
              </w:rPr>
            </w:pPr>
            <w:r>
              <w:rPr>
                <w:sz w:val="20"/>
                <w:szCs w:val="20"/>
              </w:rPr>
              <w:t>Conclusion Lecture</w:t>
            </w:r>
          </w:p>
        </w:tc>
        <w:tc>
          <w:tcPr>
            <w:tcW w:w="2067" w:type="dxa"/>
          </w:tcPr>
          <w:p w14:paraId="5393588D" w14:textId="77777777" w:rsidR="005516CE" w:rsidRPr="00E0142F" w:rsidRDefault="005516CE" w:rsidP="005516CE">
            <w:pPr>
              <w:rPr>
                <w:sz w:val="20"/>
                <w:szCs w:val="20"/>
              </w:rPr>
            </w:pPr>
          </w:p>
        </w:tc>
        <w:tc>
          <w:tcPr>
            <w:tcW w:w="2698" w:type="dxa"/>
          </w:tcPr>
          <w:p w14:paraId="56B90BA3" w14:textId="77777777" w:rsidR="005516CE" w:rsidRPr="00E0142F" w:rsidRDefault="005516CE" w:rsidP="005516CE">
            <w:pPr>
              <w:rPr>
                <w:sz w:val="20"/>
                <w:szCs w:val="20"/>
              </w:rPr>
            </w:pPr>
          </w:p>
        </w:tc>
      </w:tr>
      <w:tr w:rsidR="005516CE" w:rsidRPr="00E0142F" w14:paraId="2345F779" w14:textId="77777777" w:rsidTr="00E0142F">
        <w:tc>
          <w:tcPr>
            <w:tcW w:w="895" w:type="dxa"/>
          </w:tcPr>
          <w:p w14:paraId="6BA5E092" w14:textId="10BA80CD" w:rsidR="005516CE" w:rsidRPr="00E0142F" w:rsidRDefault="005516CE" w:rsidP="005516CE">
            <w:pPr>
              <w:rPr>
                <w:sz w:val="20"/>
                <w:szCs w:val="20"/>
              </w:rPr>
            </w:pPr>
            <w:r>
              <w:rPr>
                <w:sz w:val="20"/>
                <w:szCs w:val="20"/>
              </w:rPr>
              <w:t>Dec 5</w:t>
            </w:r>
          </w:p>
        </w:tc>
        <w:tc>
          <w:tcPr>
            <w:tcW w:w="5130" w:type="dxa"/>
          </w:tcPr>
          <w:p w14:paraId="55A53D6B" w14:textId="22811EC1" w:rsidR="005516CE" w:rsidRPr="00E0142F" w:rsidRDefault="005516CE" w:rsidP="005516CE">
            <w:pPr>
              <w:rPr>
                <w:sz w:val="20"/>
                <w:szCs w:val="20"/>
              </w:rPr>
            </w:pPr>
            <w:r>
              <w:rPr>
                <w:sz w:val="20"/>
                <w:szCs w:val="20"/>
              </w:rPr>
              <w:t>Student Presentations – Day 4</w:t>
            </w:r>
          </w:p>
        </w:tc>
        <w:tc>
          <w:tcPr>
            <w:tcW w:w="2067" w:type="dxa"/>
          </w:tcPr>
          <w:p w14:paraId="3F321FCB" w14:textId="77777777" w:rsidR="005516CE" w:rsidRPr="00E0142F" w:rsidRDefault="005516CE" w:rsidP="005516CE">
            <w:pPr>
              <w:rPr>
                <w:sz w:val="20"/>
                <w:szCs w:val="20"/>
              </w:rPr>
            </w:pPr>
          </w:p>
        </w:tc>
        <w:tc>
          <w:tcPr>
            <w:tcW w:w="2698" w:type="dxa"/>
          </w:tcPr>
          <w:p w14:paraId="00FA7422" w14:textId="77777777" w:rsidR="005516CE" w:rsidRPr="00E0142F" w:rsidRDefault="005516CE" w:rsidP="005516CE">
            <w:pPr>
              <w:rPr>
                <w:sz w:val="20"/>
                <w:szCs w:val="20"/>
              </w:rPr>
            </w:pPr>
          </w:p>
        </w:tc>
      </w:tr>
      <w:tr w:rsidR="005516CE" w:rsidRPr="00E0142F" w14:paraId="5281E8AF" w14:textId="77777777" w:rsidTr="00E0142F">
        <w:tc>
          <w:tcPr>
            <w:tcW w:w="895" w:type="dxa"/>
          </w:tcPr>
          <w:p w14:paraId="72B9DC4F" w14:textId="6812D75D" w:rsidR="005516CE" w:rsidRPr="00E0142F" w:rsidRDefault="005516CE" w:rsidP="005516CE">
            <w:pPr>
              <w:rPr>
                <w:sz w:val="20"/>
                <w:szCs w:val="20"/>
              </w:rPr>
            </w:pPr>
            <w:r>
              <w:rPr>
                <w:sz w:val="20"/>
                <w:szCs w:val="20"/>
              </w:rPr>
              <w:t>Dec 7</w:t>
            </w:r>
          </w:p>
        </w:tc>
        <w:tc>
          <w:tcPr>
            <w:tcW w:w="5130" w:type="dxa"/>
          </w:tcPr>
          <w:p w14:paraId="5F45AA06" w14:textId="49992CBF" w:rsidR="005516CE" w:rsidRPr="005516CE" w:rsidRDefault="005516CE" w:rsidP="005516CE">
            <w:pPr>
              <w:rPr>
                <w:b/>
                <w:bCs/>
                <w:sz w:val="20"/>
                <w:szCs w:val="20"/>
              </w:rPr>
            </w:pPr>
            <w:r w:rsidRPr="005516CE">
              <w:rPr>
                <w:b/>
                <w:bCs/>
                <w:sz w:val="20"/>
                <w:szCs w:val="20"/>
              </w:rPr>
              <w:t>Exam #2</w:t>
            </w:r>
          </w:p>
        </w:tc>
        <w:tc>
          <w:tcPr>
            <w:tcW w:w="2067" w:type="dxa"/>
          </w:tcPr>
          <w:p w14:paraId="0E98949B" w14:textId="77777777" w:rsidR="005516CE" w:rsidRPr="00E0142F" w:rsidRDefault="005516CE" w:rsidP="005516CE">
            <w:pPr>
              <w:rPr>
                <w:sz w:val="20"/>
                <w:szCs w:val="20"/>
              </w:rPr>
            </w:pPr>
          </w:p>
        </w:tc>
        <w:tc>
          <w:tcPr>
            <w:tcW w:w="2698" w:type="dxa"/>
          </w:tcPr>
          <w:p w14:paraId="0E89AB6B" w14:textId="77777777" w:rsidR="005516CE" w:rsidRPr="00E0142F" w:rsidRDefault="005516CE" w:rsidP="005516CE">
            <w:pPr>
              <w:rPr>
                <w:sz w:val="20"/>
                <w:szCs w:val="20"/>
              </w:rPr>
            </w:pPr>
          </w:p>
        </w:tc>
      </w:tr>
      <w:tr w:rsidR="005516CE" w:rsidRPr="00E0142F" w14:paraId="0176A0CD" w14:textId="77777777" w:rsidTr="00E0142F">
        <w:tc>
          <w:tcPr>
            <w:tcW w:w="895" w:type="dxa"/>
          </w:tcPr>
          <w:p w14:paraId="4E339C7F" w14:textId="1B8D442C" w:rsidR="005516CE" w:rsidRPr="00E0142F" w:rsidRDefault="005516CE" w:rsidP="005516CE">
            <w:pPr>
              <w:rPr>
                <w:sz w:val="20"/>
                <w:szCs w:val="20"/>
              </w:rPr>
            </w:pPr>
            <w:r>
              <w:rPr>
                <w:sz w:val="20"/>
                <w:szCs w:val="20"/>
              </w:rPr>
              <w:t>Dec 15</w:t>
            </w:r>
          </w:p>
        </w:tc>
        <w:tc>
          <w:tcPr>
            <w:tcW w:w="5130" w:type="dxa"/>
          </w:tcPr>
          <w:p w14:paraId="2D079AAD" w14:textId="77777777" w:rsidR="005516CE" w:rsidRPr="00E0142F" w:rsidRDefault="005516CE" w:rsidP="005516CE">
            <w:pPr>
              <w:rPr>
                <w:sz w:val="20"/>
                <w:szCs w:val="20"/>
              </w:rPr>
            </w:pPr>
          </w:p>
        </w:tc>
        <w:tc>
          <w:tcPr>
            <w:tcW w:w="2067" w:type="dxa"/>
          </w:tcPr>
          <w:p w14:paraId="17C5BB9D" w14:textId="77777777" w:rsidR="005516CE" w:rsidRPr="00E0142F" w:rsidRDefault="005516CE" w:rsidP="005516CE">
            <w:pPr>
              <w:rPr>
                <w:sz w:val="20"/>
                <w:szCs w:val="20"/>
              </w:rPr>
            </w:pPr>
          </w:p>
        </w:tc>
        <w:tc>
          <w:tcPr>
            <w:tcW w:w="2698" w:type="dxa"/>
          </w:tcPr>
          <w:p w14:paraId="17BB2492" w14:textId="39394D97" w:rsidR="005516CE" w:rsidRPr="00E0142F" w:rsidRDefault="005516CE" w:rsidP="005516CE">
            <w:pPr>
              <w:rPr>
                <w:sz w:val="20"/>
                <w:szCs w:val="20"/>
              </w:rPr>
            </w:pPr>
            <w:r>
              <w:rPr>
                <w:sz w:val="20"/>
                <w:szCs w:val="20"/>
              </w:rPr>
              <w:t>FINAL PAPER DUE 5pm</w:t>
            </w:r>
          </w:p>
        </w:tc>
      </w:tr>
    </w:tbl>
    <w:p w14:paraId="58E7B612" w14:textId="77777777" w:rsidR="00E0142F" w:rsidRPr="00E0142F" w:rsidRDefault="00E0142F" w:rsidP="00E0142F"/>
    <w:p w14:paraId="5E8FCBEE" w14:textId="77777777" w:rsidR="00F333E0" w:rsidRPr="009F59A5" w:rsidRDefault="00F333E0" w:rsidP="002F4519">
      <w:pPr>
        <w:pStyle w:val="NormalWeb"/>
        <w:spacing w:before="0" w:beforeAutospacing="0" w:after="0" w:afterAutospacing="0"/>
        <w:rPr>
          <w:rFonts w:asciiTheme="majorHAnsi" w:hAnsiTheme="majorHAnsi" w:cstheme="majorHAnsi"/>
        </w:rPr>
      </w:pPr>
    </w:p>
    <w:p w14:paraId="4F3C777B" w14:textId="77777777" w:rsidR="00B46A58" w:rsidRPr="009F59A5" w:rsidRDefault="00B46A58" w:rsidP="002F4519">
      <w:pPr>
        <w:spacing w:after="0"/>
        <w:rPr>
          <w:rFonts w:asciiTheme="majorHAnsi" w:hAnsiTheme="majorHAnsi" w:cstheme="majorHAnsi"/>
        </w:rPr>
      </w:pPr>
    </w:p>
    <w:sectPr w:rsidR="00B46A58" w:rsidRPr="009F59A5" w:rsidSect="00716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2767639">
    <w:abstractNumId w:val="13"/>
  </w:num>
  <w:num w:numId="2" w16cid:durableId="1182475488">
    <w:abstractNumId w:val="9"/>
  </w:num>
  <w:num w:numId="3" w16cid:durableId="1484735379">
    <w:abstractNumId w:val="7"/>
  </w:num>
  <w:num w:numId="4" w16cid:durableId="831410710">
    <w:abstractNumId w:val="6"/>
  </w:num>
  <w:num w:numId="5" w16cid:durableId="1671060504">
    <w:abstractNumId w:val="5"/>
  </w:num>
  <w:num w:numId="6" w16cid:durableId="1415590975">
    <w:abstractNumId w:val="4"/>
  </w:num>
  <w:num w:numId="7" w16cid:durableId="290332006">
    <w:abstractNumId w:val="8"/>
  </w:num>
  <w:num w:numId="8" w16cid:durableId="162860793">
    <w:abstractNumId w:val="3"/>
  </w:num>
  <w:num w:numId="9" w16cid:durableId="149298126">
    <w:abstractNumId w:val="2"/>
  </w:num>
  <w:num w:numId="10" w16cid:durableId="1406878705">
    <w:abstractNumId w:val="1"/>
  </w:num>
  <w:num w:numId="11" w16cid:durableId="1126311030">
    <w:abstractNumId w:val="0"/>
  </w:num>
  <w:num w:numId="12" w16cid:durableId="1807434539">
    <w:abstractNumId w:val="12"/>
  </w:num>
  <w:num w:numId="13" w16cid:durableId="471211728">
    <w:abstractNumId w:val="11"/>
  </w:num>
  <w:num w:numId="14" w16cid:durableId="1236893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E0"/>
    <w:rsid w:val="002F4519"/>
    <w:rsid w:val="005516CE"/>
    <w:rsid w:val="007160EF"/>
    <w:rsid w:val="009F59A5"/>
    <w:rsid w:val="00B46A58"/>
    <w:rsid w:val="00E0142F"/>
    <w:rsid w:val="00F333E0"/>
    <w:rsid w:val="00F40ABB"/>
    <w:rsid w:val="00F9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E39"/>
  <w15:chartTrackingRefBased/>
  <w15:docId w15:val="{35B035AF-0313-4E4F-A654-2128F374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9F59A5"/>
    <w:rPr>
      <w:rFonts w:ascii="Calibri Light" w:hAnsi="Calibri Light" w:cs="Calibri Light"/>
      <w:kern w:val="0"/>
      <w14:ligatures w14:val="none"/>
    </w:rPr>
  </w:style>
  <w:style w:type="paragraph" w:styleId="Heading1">
    <w:name w:val="heading 1"/>
    <w:aliases w:val="Pocket"/>
    <w:basedOn w:val="Normal"/>
    <w:next w:val="Normal"/>
    <w:link w:val="Heading1Char"/>
    <w:qFormat/>
    <w:rsid w:val="009F59A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9F59A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qFormat/>
    <w:rsid w:val="009F59A5"/>
    <w:pPr>
      <w:keepNext/>
      <w:keepLines/>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qFormat/>
    <w:rsid w:val="009F59A5"/>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9F59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9F5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59A5"/>
  </w:style>
  <w:style w:type="paragraph" w:styleId="NormalWeb">
    <w:name w:val="Normal (Web)"/>
    <w:basedOn w:val="Normal"/>
    <w:uiPriority w:val="99"/>
    <w:unhideWhenUsed/>
    <w:rsid w:val="00F333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8"/>
    <w:qFormat/>
    <w:rsid w:val="009F59A5"/>
    <w:rPr>
      <w:rFonts w:ascii="Calibri Light" w:hAnsi="Calibri Light" w:cs="Calibri Light"/>
      <w:b/>
      <w:i w:val="0"/>
      <w:iCs/>
      <w:sz w:val="22"/>
      <w:u w:val="single"/>
      <w:bdr w:val="none" w:sz="0" w:space="0" w:color="auto"/>
    </w:rPr>
  </w:style>
  <w:style w:type="character" w:styleId="Strong">
    <w:name w:val="Strong"/>
    <w:basedOn w:val="DefaultParagraphFont"/>
    <w:uiPriority w:val="22"/>
    <w:qFormat/>
    <w:rsid w:val="009F59A5"/>
    <w:rPr>
      <w:b/>
      <w:bCs/>
    </w:rPr>
  </w:style>
  <w:style w:type="character" w:styleId="Hyperlink">
    <w:name w:val="Hyperlink"/>
    <w:basedOn w:val="DefaultParagraphFont"/>
    <w:uiPriority w:val="99"/>
    <w:unhideWhenUsed/>
    <w:rsid w:val="009F59A5"/>
    <w:rPr>
      <w:color w:val="0563C1" w:themeColor="hyperlink"/>
      <w:u w:val="single"/>
    </w:rPr>
  </w:style>
  <w:style w:type="character" w:customStyle="1" w:styleId="Heading4Char">
    <w:name w:val="Heading 4 Char"/>
    <w:aliases w:val="Tag Char"/>
    <w:basedOn w:val="DefaultParagraphFont"/>
    <w:link w:val="Heading4"/>
    <w:uiPriority w:val="3"/>
    <w:rsid w:val="009F59A5"/>
    <w:rPr>
      <w:rFonts w:ascii="Calibri Light" w:eastAsiaTheme="majorEastAsia" w:hAnsi="Calibri Light" w:cstheme="majorBidi"/>
      <w:b/>
      <w:iCs/>
      <w:kern w:val="0"/>
      <w:sz w:val="26"/>
      <w14:ligatures w14:val="none"/>
    </w:rPr>
  </w:style>
  <w:style w:type="character" w:customStyle="1" w:styleId="Heading1Char">
    <w:name w:val="Heading 1 Char"/>
    <w:aliases w:val="Pocket Char"/>
    <w:basedOn w:val="DefaultParagraphFont"/>
    <w:link w:val="Heading1"/>
    <w:rsid w:val="009F59A5"/>
    <w:rPr>
      <w:rFonts w:ascii="Calibri Light" w:eastAsiaTheme="majorEastAsia" w:hAnsi="Calibri Light" w:cstheme="majorBidi"/>
      <w:b/>
      <w:kern w:val="0"/>
      <w:sz w:val="52"/>
      <w:szCs w:val="32"/>
      <w14:ligatures w14:val="none"/>
    </w:rPr>
  </w:style>
  <w:style w:type="character" w:customStyle="1" w:styleId="Heading2Char">
    <w:name w:val="Heading 2 Char"/>
    <w:aliases w:val="Hat Char"/>
    <w:basedOn w:val="DefaultParagraphFont"/>
    <w:link w:val="Heading2"/>
    <w:uiPriority w:val="1"/>
    <w:rsid w:val="009F59A5"/>
    <w:rPr>
      <w:rFonts w:ascii="Calibri Light" w:eastAsiaTheme="majorEastAsia" w:hAnsi="Calibri Light" w:cstheme="majorBidi"/>
      <w:b/>
      <w:kern w:val="0"/>
      <w:sz w:val="44"/>
      <w:szCs w:val="26"/>
      <w:u w:val="double"/>
      <w14:ligatures w14:val="none"/>
    </w:rPr>
  </w:style>
  <w:style w:type="character" w:customStyle="1" w:styleId="Heading3Char">
    <w:name w:val="Heading 3 Char"/>
    <w:aliases w:val="Block Char"/>
    <w:basedOn w:val="DefaultParagraphFont"/>
    <w:link w:val="Heading3"/>
    <w:uiPriority w:val="2"/>
    <w:rsid w:val="009F59A5"/>
    <w:rPr>
      <w:rFonts w:ascii="Calibri Light" w:eastAsiaTheme="majorEastAsia" w:hAnsi="Calibri Light" w:cstheme="majorBidi"/>
      <w:b/>
      <w:kern w:val="0"/>
      <w:sz w:val="32"/>
      <w:szCs w:val="24"/>
      <w:u w:val="single"/>
      <w14:ligatures w14:val="none"/>
    </w:rPr>
  </w:style>
  <w:style w:type="character" w:customStyle="1" w:styleId="Heading5Char">
    <w:name w:val="Heading 5 Char"/>
    <w:basedOn w:val="DefaultParagraphFont"/>
    <w:link w:val="Heading5"/>
    <w:uiPriority w:val="9"/>
    <w:semiHidden/>
    <w:rsid w:val="009F59A5"/>
    <w:rPr>
      <w:rFonts w:asciiTheme="majorHAnsi" w:eastAsiaTheme="majorEastAsia" w:hAnsiTheme="majorHAnsi" w:cstheme="majorBidi"/>
      <w:color w:val="2F5496" w:themeColor="accent1" w:themeShade="BF"/>
      <w:kern w:val="0"/>
      <w14:ligatures w14:val="none"/>
    </w:rPr>
  </w:style>
  <w:style w:type="character" w:styleId="FollowedHyperlink">
    <w:name w:val="FollowedHyperlink"/>
    <w:basedOn w:val="DefaultParagraphFont"/>
    <w:uiPriority w:val="99"/>
    <w:semiHidden/>
    <w:unhideWhenUsed/>
    <w:rsid w:val="009F59A5"/>
    <w:rPr>
      <w:color w:val="auto"/>
      <w:u w:val="none"/>
    </w:rPr>
  </w:style>
  <w:style w:type="character" w:customStyle="1" w:styleId="Style13ptBold">
    <w:name w:val="Style 13 pt Bold"/>
    <w:aliases w:val="Cite"/>
    <w:basedOn w:val="DefaultParagraphFont"/>
    <w:uiPriority w:val="6"/>
    <w:qFormat/>
    <w:rsid w:val="009F59A5"/>
    <w:rPr>
      <w:b/>
      <w:bCs/>
      <w:sz w:val="26"/>
      <w:u w:val="none"/>
    </w:rPr>
  </w:style>
  <w:style w:type="character" w:customStyle="1" w:styleId="StyleUnderline">
    <w:name w:val="Style Underline"/>
    <w:aliases w:val="Underline"/>
    <w:basedOn w:val="DefaultParagraphFont"/>
    <w:uiPriority w:val="7"/>
    <w:qFormat/>
    <w:rsid w:val="009F59A5"/>
    <w:rPr>
      <w:b w:val="0"/>
      <w:sz w:val="22"/>
      <w:u w:val="single"/>
    </w:rPr>
  </w:style>
  <w:style w:type="character" w:styleId="BookTitle">
    <w:name w:val="Book Title"/>
    <w:basedOn w:val="DefaultParagraphFont"/>
    <w:uiPriority w:val="33"/>
    <w:qFormat/>
    <w:rsid w:val="009F59A5"/>
    <w:rPr>
      <w:b/>
      <w:bCs/>
      <w:i/>
      <w:iCs/>
      <w:spacing w:val="5"/>
    </w:rPr>
  </w:style>
  <w:style w:type="numbering" w:styleId="111111">
    <w:name w:val="Outline List 2"/>
    <w:basedOn w:val="NoList"/>
    <w:uiPriority w:val="99"/>
    <w:semiHidden/>
    <w:unhideWhenUsed/>
    <w:rsid w:val="009F59A5"/>
  </w:style>
  <w:style w:type="paragraph" w:styleId="Header">
    <w:name w:val="header"/>
    <w:basedOn w:val="Normal"/>
    <w:link w:val="HeaderChar"/>
    <w:uiPriority w:val="99"/>
    <w:semiHidden/>
    <w:rsid w:val="009F5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9A5"/>
    <w:rPr>
      <w:rFonts w:ascii="Calibri Light" w:hAnsi="Calibri Light" w:cs="Calibri Light"/>
      <w:kern w:val="0"/>
      <w14:ligatures w14:val="none"/>
    </w:rPr>
  </w:style>
  <w:style w:type="paragraph" w:styleId="Footer">
    <w:name w:val="footer"/>
    <w:basedOn w:val="Normal"/>
    <w:link w:val="FooterChar"/>
    <w:uiPriority w:val="99"/>
    <w:semiHidden/>
    <w:rsid w:val="009F5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9A5"/>
    <w:rPr>
      <w:rFonts w:ascii="Calibri Light" w:hAnsi="Calibri Light" w:cs="Calibri Light"/>
      <w:kern w:val="0"/>
      <w14:ligatures w14:val="none"/>
    </w:rPr>
  </w:style>
  <w:style w:type="paragraph" w:styleId="BodyText">
    <w:name w:val="Body Text"/>
    <w:basedOn w:val="Normal"/>
    <w:link w:val="BodyTextChar"/>
    <w:uiPriority w:val="99"/>
    <w:semiHidden/>
    <w:unhideWhenUsed/>
    <w:rsid w:val="009F59A5"/>
    <w:pPr>
      <w:spacing w:after="120"/>
    </w:pPr>
  </w:style>
  <w:style w:type="character" w:customStyle="1" w:styleId="BodyTextChar">
    <w:name w:val="Body Text Char"/>
    <w:basedOn w:val="DefaultParagraphFont"/>
    <w:link w:val="BodyText"/>
    <w:uiPriority w:val="99"/>
    <w:semiHidden/>
    <w:rsid w:val="009F59A5"/>
    <w:rPr>
      <w:rFonts w:ascii="Calibri Light" w:hAnsi="Calibri Light" w:cs="Calibri Light"/>
      <w:kern w:val="0"/>
      <w14:ligatures w14:val="none"/>
    </w:rPr>
  </w:style>
  <w:style w:type="paragraph" w:styleId="NoSpacing">
    <w:name w:val="No Spacing"/>
    <w:link w:val="NoSpacingChar"/>
    <w:uiPriority w:val="99"/>
    <w:unhideWhenUsed/>
    <w:qFormat/>
    <w:rsid w:val="009F59A5"/>
    <w:pPr>
      <w:spacing w:after="0" w:line="240" w:lineRule="auto"/>
    </w:pPr>
    <w:rPr>
      <w:rFonts w:ascii="Calibri" w:hAnsi="Calibri" w:cs="Calibri"/>
      <w:kern w:val="0"/>
      <w14:ligatures w14:val="none"/>
    </w:rPr>
  </w:style>
  <w:style w:type="character" w:customStyle="1" w:styleId="NoSpacingChar">
    <w:name w:val="No Spacing Char"/>
    <w:basedOn w:val="DefaultParagraphFont"/>
    <w:link w:val="NoSpacing"/>
    <w:uiPriority w:val="99"/>
    <w:rsid w:val="009F59A5"/>
    <w:rPr>
      <w:rFonts w:ascii="Calibri" w:hAnsi="Calibri" w:cs="Calibri"/>
      <w:kern w:val="0"/>
      <w14:ligatures w14:val="none"/>
    </w:rPr>
  </w:style>
  <w:style w:type="character" w:styleId="UnresolvedMention">
    <w:name w:val="Unresolved Mention"/>
    <w:basedOn w:val="DefaultParagraphFont"/>
    <w:uiPriority w:val="99"/>
    <w:semiHidden/>
    <w:unhideWhenUsed/>
    <w:rsid w:val="009F59A5"/>
    <w:rPr>
      <w:color w:val="605E5C"/>
      <w:shd w:val="clear" w:color="auto" w:fill="E1DFDD"/>
    </w:rPr>
  </w:style>
  <w:style w:type="table" w:styleId="TableGrid">
    <w:name w:val="Table Grid"/>
    <w:basedOn w:val="TableNormal"/>
    <w:uiPriority w:val="39"/>
    <w:rsid w:val="00E0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l.edu/forms-and-policies" TargetMode="External"/><Relationship Id="rId13" Type="http://schemas.openxmlformats.org/officeDocument/2006/relationships/hyperlink" Target="https://comm.unl.edu/committees" TargetMode="External"/><Relationship Id="rId18" Type="http://schemas.openxmlformats.org/officeDocument/2006/relationships/hyperlink" Target="https://www.unl.edu/piesl/academic-support" TargetMode="External"/><Relationship Id="rId3" Type="http://schemas.openxmlformats.org/officeDocument/2006/relationships/settings" Target="settings.xml"/><Relationship Id="rId21" Type="http://schemas.openxmlformats.org/officeDocument/2006/relationships/hyperlink" Target="http://www.unl.edu/writing/home" TargetMode="External"/><Relationship Id="rId7" Type="http://schemas.openxmlformats.org/officeDocument/2006/relationships/hyperlink" Target="https://unl.zoom.us/j/2537322032" TargetMode="External"/><Relationship Id="rId12" Type="http://schemas.openxmlformats.org/officeDocument/2006/relationships/hyperlink" Target="https://comm.unl.edu/jody-koenig-kellas" TargetMode="External"/><Relationship Id="rId17" Type="http://schemas.openxmlformats.org/officeDocument/2006/relationships/hyperlink" Target="https://global.unl.edu/english/" TargetMode="External"/><Relationship Id="rId2" Type="http://schemas.openxmlformats.org/officeDocument/2006/relationships/styles" Target="styles.xml"/><Relationship Id="rId16" Type="http://schemas.openxmlformats.org/officeDocument/2006/relationships/hyperlink" Target="https://www.unl.edu/piesl/esl-support-lab" TargetMode="External"/><Relationship Id="rId20" Type="http://schemas.openxmlformats.org/officeDocument/2006/relationships/hyperlink" Target="http://success.unl.edu/international" TargetMode="External"/><Relationship Id="rId1" Type="http://schemas.openxmlformats.org/officeDocument/2006/relationships/numbering" Target="numbering.xml"/><Relationship Id="rId6" Type="http://schemas.openxmlformats.org/officeDocument/2006/relationships/hyperlink" Target="Book%20a%20Meeting%20" TargetMode="External"/><Relationship Id="rId11" Type="http://schemas.openxmlformats.org/officeDocument/2006/relationships/hyperlink" Target="http://www.accessiblesociety.org/topics/demographics-identity/dkaplanpaper.htm" TargetMode="External"/><Relationship Id="rId5" Type="http://schemas.openxmlformats.org/officeDocument/2006/relationships/hyperlink" Target="mailto:jkirk11@unl.edu" TargetMode="External"/><Relationship Id="rId15" Type="http://schemas.openxmlformats.org/officeDocument/2006/relationships/hyperlink" Target="http://success.unl.edu/international" TargetMode="External"/><Relationship Id="rId23" Type="http://schemas.openxmlformats.org/officeDocument/2006/relationships/theme" Target="theme/theme1.xml"/><Relationship Id="rId10" Type="http://schemas.openxmlformats.org/officeDocument/2006/relationships/hyperlink" Target="https://diversity.unl.edu/diversity-home" TargetMode="External"/><Relationship Id="rId19" Type="http://schemas.openxmlformats.org/officeDocument/2006/relationships/hyperlink" Target="https://www.unl.edu/oasis/academic-success-and-intercultural-services" TargetMode="External"/><Relationship Id="rId4" Type="http://schemas.openxmlformats.org/officeDocument/2006/relationships/webSettings" Target="webSettings.xml"/><Relationship Id="rId9" Type="http://schemas.openxmlformats.org/officeDocument/2006/relationships/hyperlink" Target="https://comm.unl.edu/forms-and-policies" TargetMode="External"/><Relationship Id="rId14" Type="http://schemas.openxmlformats.org/officeDocument/2006/relationships/hyperlink" Target="mailto:june.griffin@unl.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rk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93</TotalTime>
  <Pages>5</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Kirk</dc:creator>
  <cp:keywords/>
  <dc:description/>
  <cp:lastModifiedBy>Justin Kirk</cp:lastModifiedBy>
  <cp:revision>2</cp:revision>
  <cp:lastPrinted>2023-08-21T21:19:00Z</cp:lastPrinted>
  <dcterms:created xsi:type="dcterms:W3CDTF">2023-08-21T19:01:00Z</dcterms:created>
  <dcterms:modified xsi:type="dcterms:W3CDTF">2023-08-21T21:19:00Z</dcterms:modified>
</cp:coreProperties>
</file>